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5320E" w14:paraId="70684929" w14:textId="77777777">
        <w:tc>
          <w:tcPr>
            <w:tcW w:w="509" w:type="dxa"/>
          </w:tcPr>
          <w:p w14:paraId="0C9678B7" w14:textId="77777777" w:rsidR="0075320E"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3A1C752" w14:textId="77777777" w:rsidR="0075320E"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t xml:space="preserve"> </w:t>
            </w:r>
            <w:r>
              <w:rPr>
                <w:rFonts w:ascii="黑体" w:eastAsia="黑体" w:hAnsi="黑体"/>
                <w:sz w:val="21"/>
                <w:szCs w:val="21"/>
              </w:rPr>
              <w:fldChar w:fldCharType="end"/>
            </w:r>
            <w:bookmarkEnd w:id="0"/>
          </w:p>
        </w:tc>
      </w:tr>
      <w:tr w:rsidR="0075320E" w14:paraId="6851472D" w14:textId="77777777">
        <w:tc>
          <w:tcPr>
            <w:tcW w:w="509" w:type="dxa"/>
          </w:tcPr>
          <w:p w14:paraId="6BCBA8D2" w14:textId="77777777" w:rsidR="0075320E"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F187519" w14:textId="77777777" w:rsidR="0075320E"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05</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75320E" w14:paraId="3EDDD901" w14:textId="77777777">
        <w:tc>
          <w:tcPr>
            <w:tcW w:w="6407" w:type="dxa"/>
          </w:tcPr>
          <w:p w14:paraId="1124765F" w14:textId="77777777" w:rsidR="0075320E"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50A72F7B" wp14:editId="38D55AC6">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14:paraId="5FDAC192" w14:textId="77777777" w:rsidR="0075320E"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6640DF72" w14:textId="2385F55B" w:rsidR="0075320E" w:rsidRDefault="00000000">
      <w:pPr>
        <w:pStyle w:val="affffffffff2"/>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sidR="00BE1EAD">
        <w:rPr>
          <w:rFonts w:hint="eastAsia"/>
        </w:rPr>
        <w:t>1411</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sidR="00770204">
        <w:rPr>
          <w:rFonts w:hint="eastAsia"/>
        </w:rPr>
        <w:t>XXXX</w:t>
      </w:r>
      <w:r>
        <w:fldChar w:fldCharType="end"/>
      </w:r>
      <w:bookmarkEnd w:id="7"/>
    </w:p>
    <w:p w14:paraId="61C8F759" w14:textId="77777777" w:rsidR="0075320E"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代替 DB14/T</w:t>
      </w:r>
      <w:r>
        <w:rPr>
          <w:rFonts w:hAnsi="黑体" w:hint="eastAsia"/>
        </w:rPr>
        <w:t xml:space="preserve"> 1411—2017</w:t>
      </w:r>
      <w:r>
        <w:rPr>
          <w:rFonts w:hAnsi="黑体"/>
        </w:rPr>
        <w:fldChar w:fldCharType="end"/>
      </w:r>
      <w:bookmarkEnd w:id="8"/>
    </w:p>
    <w:p w14:paraId="75C5F07D" w14:textId="77777777" w:rsidR="0075320E"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C0836A4" wp14:editId="1225342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5A7DF79" w14:textId="77777777" w:rsidR="0075320E" w:rsidRDefault="0075320E">
      <w:pPr>
        <w:pStyle w:val="afffff0"/>
        <w:framePr w:w="9639" w:h="6976" w:hRule="exact" w:hSpace="0" w:vSpace="0" w:wrap="around" w:hAnchor="page" w:y="6408"/>
        <w:jc w:val="center"/>
        <w:rPr>
          <w:rFonts w:ascii="黑体" w:eastAsia="黑体" w:hAnsi="黑体" w:hint="eastAsia"/>
          <w:b w:val="0"/>
          <w:bCs w:val="0"/>
          <w:w w:val="100"/>
        </w:rPr>
      </w:pPr>
    </w:p>
    <w:p w14:paraId="54350CBB" w14:textId="522C628C" w:rsidR="0075320E"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355763">
        <w:rPr>
          <w:rFonts w:hint="eastAsia"/>
        </w:rPr>
        <w:t>鲜食葡萄生产技术规程</w:t>
      </w:r>
      <w:r>
        <w:fldChar w:fldCharType="end"/>
      </w:r>
      <w:bookmarkEnd w:id="9"/>
    </w:p>
    <w:p w14:paraId="123651BB" w14:textId="77777777" w:rsidR="0075320E" w:rsidRDefault="0075320E">
      <w:pPr>
        <w:framePr w:w="9639" w:h="6974" w:hRule="exact" w:wrap="around" w:vAnchor="page" w:hAnchor="page" w:x="1419" w:y="6408" w:anchorLock="1"/>
        <w:ind w:left="-1418"/>
      </w:pPr>
    </w:p>
    <w:p w14:paraId="48EA26B5" w14:textId="45C6E1EC" w:rsidR="0075320E" w:rsidRPr="006A4ADF" w:rsidRDefault="0075320E">
      <w:pPr>
        <w:pStyle w:val="afffffff8"/>
        <w:framePr w:w="9639" w:h="6974" w:hRule="exact" w:wrap="around" w:vAnchor="page" w:hAnchor="page" w:x="1419" w:y="6408" w:anchorLock="1"/>
        <w:textAlignment w:val="bottom"/>
        <w:rPr>
          <w:rFonts w:ascii="黑体" w:eastAsia="黑体" w:hAnsi="黑体" w:hint="eastAsia"/>
          <w:szCs w:val="28"/>
        </w:rPr>
      </w:pPr>
    </w:p>
    <w:p w14:paraId="59DBDB4C" w14:textId="77777777" w:rsidR="0075320E" w:rsidRDefault="0075320E">
      <w:pPr>
        <w:framePr w:w="9639" w:h="6974" w:hRule="exact" w:wrap="around" w:vAnchor="page" w:hAnchor="page" w:x="1419" w:y="6408" w:anchorLock="1"/>
        <w:spacing w:line="760" w:lineRule="exact"/>
        <w:ind w:left="-1418"/>
      </w:pPr>
    </w:p>
    <w:p w14:paraId="6278E1E0" w14:textId="77777777" w:rsidR="0075320E" w:rsidRDefault="0075320E">
      <w:pPr>
        <w:pStyle w:val="afffffff8"/>
        <w:framePr w:w="9639" w:h="6974" w:hRule="exact" w:wrap="around" w:vAnchor="page" w:hAnchor="page" w:x="1419" w:y="6408" w:anchorLock="1"/>
        <w:textAlignment w:val="bottom"/>
        <w:rPr>
          <w:rFonts w:eastAsia="黑体"/>
          <w:szCs w:val="28"/>
        </w:rPr>
      </w:pPr>
    </w:p>
    <w:p w14:paraId="527E4476" w14:textId="77777777" w:rsidR="0075320E"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511546E5" w14:textId="77777777" w:rsidR="0075320E"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384DABD7" w14:textId="77777777" w:rsidR="0075320E"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16C6191F" w14:textId="77777777" w:rsidR="0075320E"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48BE6EB6" w14:textId="77777777" w:rsidR="0075320E"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4CAA1BA6" w14:textId="77777777" w:rsidR="0075320E"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山西省市场监督管理局</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34F39FD9" w14:textId="77777777" w:rsidR="0075320E" w:rsidRDefault="00000000">
      <w:pPr>
        <w:rPr>
          <w:rFonts w:ascii="宋体" w:hAnsi="宋体" w:hint="eastAsia"/>
          <w:sz w:val="28"/>
          <w:szCs w:val="28"/>
        </w:rPr>
        <w:sectPr w:rsidR="0075320E" w:rsidSect="0056130A">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84F9344" wp14:editId="5FD1674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1481AEF" w14:textId="77777777" w:rsidR="0075320E" w:rsidRDefault="00000000">
      <w:pPr>
        <w:pStyle w:val="affffffa"/>
        <w:spacing w:after="468"/>
      </w:pPr>
      <w:bookmarkStart w:id="20" w:name="BookMark1"/>
      <w:bookmarkStart w:id="21" w:name="_Toc165218580"/>
      <w:bookmarkStart w:id="22" w:name="_Toc165230868"/>
      <w:bookmarkStart w:id="23" w:name="_Toc165230844"/>
      <w:bookmarkStart w:id="24" w:name="_Toc165236744"/>
      <w:bookmarkStart w:id="25" w:name="_Toc165233155"/>
      <w:bookmarkStart w:id="26" w:name="_Toc165239972"/>
      <w:r>
        <w:rPr>
          <w:rFonts w:hint="eastAsia"/>
          <w:spacing w:val="320"/>
        </w:rPr>
        <w:lastRenderedPageBreak/>
        <w:t>目</w:t>
      </w:r>
      <w:r>
        <w:rPr>
          <w:rFonts w:hint="eastAsia"/>
        </w:rPr>
        <w:t>次</w:t>
      </w:r>
    </w:p>
    <w:p w14:paraId="463DE0CC" w14:textId="77777777" w:rsidR="0075320E" w:rsidRDefault="00000000">
      <w:pPr>
        <w:pStyle w:val="TOC1"/>
        <w:tabs>
          <w:tab w:val="right" w:leader="dot" w:pos="9344"/>
        </w:tabs>
        <w:rPr>
          <w:rFonts w:asciiTheme="minorHAnsi" w:eastAsiaTheme="minorEastAsia" w:hAnsiTheme="minorHAnsi" w:cstheme="minorBidi" w:hint="eastAsia"/>
          <w:szCs w:val="22"/>
          <w14:ligatures w14:val="standardContextual"/>
        </w:rPr>
      </w:pPr>
      <w:r>
        <w:fldChar w:fldCharType="begin"/>
      </w:r>
      <w:r>
        <w:instrText xml:space="preserve"> TOC \o "1-1" \h </w:instrText>
      </w:r>
      <w:r>
        <w:fldChar w:fldCharType="separate"/>
      </w:r>
      <w:hyperlink w:anchor="_Toc165247269" w:history="1">
        <w:r>
          <w:rPr>
            <w:rStyle w:val="affffb"/>
          </w:rPr>
          <w:t>前言</w:t>
        </w:r>
        <w:r>
          <w:tab/>
        </w:r>
        <w:r>
          <w:fldChar w:fldCharType="begin"/>
        </w:r>
        <w:r>
          <w:instrText xml:space="preserve"> PAGEREF _Toc165247269 \h </w:instrText>
        </w:r>
        <w:r>
          <w:fldChar w:fldCharType="separate"/>
        </w:r>
        <w:r>
          <w:t>II</w:t>
        </w:r>
        <w:r>
          <w:fldChar w:fldCharType="end"/>
        </w:r>
      </w:hyperlink>
    </w:p>
    <w:p w14:paraId="4EE5BEC3" w14:textId="77777777" w:rsidR="0075320E"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247270" w:history="1">
        <w:r>
          <w:rPr>
            <w:rStyle w:val="affffb"/>
          </w:rPr>
          <w:t>1  范围</w:t>
        </w:r>
        <w:r>
          <w:tab/>
        </w:r>
        <w:r>
          <w:fldChar w:fldCharType="begin"/>
        </w:r>
        <w:r>
          <w:instrText xml:space="preserve"> PAGEREF _Toc165247270 \h </w:instrText>
        </w:r>
        <w:r>
          <w:fldChar w:fldCharType="separate"/>
        </w:r>
        <w:r>
          <w:t>1</w:t>
        </w:r>
        <w:r>
          <w:fldChar w:fldCharType="end"/>
        </w:r>
      </w:hyperlink>
    </w:p>
    <w:p w14:paraId="5ED41D2C" w14:textId="77777777" w:rsidR="0075320E"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247271" w:history="1">
        <w:r>
          <w:rPr>
            <w:rStyle w:val="affffb"/>
          </w:rPr>
          <w:t>2  规范性引用文件</w:t>
        </w:r>
        <w:r>
          <w:tab/>
        </w:r>
        <w:r>
          <w:fldChar w:fldCharType="begin"/>
        </w:r>
        <w:r>
          <w:instrText xml:space="preserve"> PAGEREF _Toc165247271 \h </w:instrText>
        </w:r>
        <w:r>
          <w:fldChar w:fldCharType="separate"/>
        </w:r>
        <w:r>
          <w:t>1</w:t>
        </w:r>
        <w:r>
          <w:fldChar w:fldCharType="end"/>
        </w:r>
      </w:hyperlink>
    </w:p>
    <w:p w14:paraId="0A701520" w14:textId="77777777" w:rsidR="0075320E"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247272" w:history="1">
        <w:r>
          <w:rPr>
            <w:rStyle w:val="affffb"/>
          </w:rPr>
          <w:t>3  术语和定义</w:t>
        </w:r>
        <w:r>
          <w:tab/>
        </w:r>
        <w:r>
          <w:fldChar w:fldCharType="begin"/>
        </w:r>
        <w:r>
          <w:instrText xml:space="preserve"> PAGEREF _Toc165247272 \h </w:instrText>
        </w:r>
        <w:r>
          <w:fldChar w:fldCharType="separate"/>
        </w:r>
        <w:r>
          <w:t>1</w:t>
        </w:r>
        <w:r>
          <w:fldChar w:fldCharType="end"/>
        </w:r>
      </w:hyperlink>
    </w:p>
    <w:p w14:paraId="08E734EF" w14:textId="77777777" w:rsidR="0075320E"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247273" w:history="1">
        <w:r>
          <w:rPr>
            <w:rStyle w:val="affffb"/>
          </w:rPr>
          <w:t>4  产地环境条件</w:t>
        </w:r>
        <w:r>
          <w:tab/>
        </w:r>
        <w:r>
          <w:fldChar w:fldCharType="begin"/>
        </w:r>
        <w:r>
          <w:instrText xml:space="preserve"> PAGEREF _Toc165247273 \h </w:instrText>
        </w:r>
        <w:r>
          <w:fldChar w:fldCharType="separate"/>
        </w:r>
        <w:r>
          <w:t>1</w:t>
        </w:r>
        <w:r>
          <w:fldChar w:fldCharType="end"/>
        </w:r>
      </w:hyperlink>
    </w:p>
    <w:p w14:paraId="28E6732B" w14:textId="77777777" w:rsidR="0075320E"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247274" w:history="1">
        <w:r>
          <w:rPr>
            <w:rStyle w:val="affffb"/>
          </w:rPr>
          <w:t>5  园地规划设计</w:t>
        </w:r>
        <w:r>
          <w:tab/>
        </w:r>
        <w:r>
          <w:fldChar w:fldCharType="begin"/>
        </w:r>
        <w:r>
          <w:instrText xml:space="preserve"> PAGEREF _Toc165247274 \h </w:instrText>
        </w:r>
        <w:r>
          <w:fldChar w:fldCharType="separate"/>
        </w:r>
        <w:r>
          <w:t>1</w:t>
        </w:r>
        <w:r>
          <w:fldChar w:fldCharType="end"/>
        </w:r>
      </w:hyperlink>
    </w:p>
    <w:p w14:paraId="2BDCF0E5" w14:textId="77777777" w:rsidR="0075320E"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247275" w:history="1">
        <w:r>
          <w:rPr>
            <w:rStyle w:val="affffb"/>
          </w:rPr>
          <w:t>6  苗木选择</w:t>
        </w:r>
        <w:r>
          <w:tab/>
        </w:r>
        <w:r>
          <w:fldChar w:fldCharType="begin"/>
        </w:r>
        <w:r>
          <w:instrText xml:space="preserve"> PAGEREF _Toc165247275 \h </w:instrText>
        </w:r>
        <w:r>
          <w:fldChar w:fldCharType="separate"/>
        </w:r>
        <w:r>
          <w:t>1</w:t>
        </w:r>
        <w:r>
          <w:fldChar w:fldCharType="end"/>
        </w:r>
      </w:hyperlink>
    </w:p>
    <w:p w14:paraId="5612447A" w14:textId="77777777" w:rsidR="0075320E"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247276" w:history="1">
        <w:r>
          <w:rPr>
            <w:rStyle w:val="affffb"/>
          </w:rPr>
          <w:t>7  苗木繁殖</w:t>
        </w:r>
        <w:r>
          <w:tab/>
        </w:r>
        <w:r>
          <w:fldChar w:fldCharType="begin"/>
        </w:r>
        <w:r>
          <w:instrText xml:space="preserve"> PAGEREF _Toc165247276 \h </w:instrText>
        </w:r>
        <w:r>
          <w:fldChar w:fldCharType="separate"/>
        </w:r>
        <w:r>
          <w:t>2</w:t>
        </w:r>
        <w:r>
          <w:fldChar w:fldCharType="end"/>
        </w:r>
      </w:hyperlink>
    </w:p>
    <w:p w14:paraId="15D9DA82" w14:textId="77777777" w:rsidR="0075320E"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247277" w:history="1">
        <w:r>
          <w:rPr>
            <w:rStyle w:val="affffb"/>
          </w:rPr>
          <w:t>8  建园</w:t>
        </w:r>
        <w:r>
          <w:tab/>
        </w:r>
        <w:r>
          <w:fldChar w:fldCharType="begin"/>
        </w:r>
        <w:r>
          <w:instrText xml:space="preserve"> PAGEREF _Toc165247277 \h </w:instrText>
        </w:r>
        <w:r>
          <w:fldChar w:fldCharType="separate"/>
        </w:r>
        <w:r>
          <w:t>2</w:t>
        </w:r>
        <w:r>
          <w:fldChar w:fldCharType="end"/>
        </w:r>
      </w:hyperlink>
    </w:p>
    <w:p w14:paraId="61A06D10" w14:textId="77777777" w:rsidR="0075320E"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247278" w:history="1">
        <w:r>
          <w:rPr>
            <w:rStyle w:val="affffb"/>
          </w:rPr>
          <w:t>9  田间管理</w:t>
        </w:r>
        <w:r>
          <w:tab/>
        </w:r>
        <w:r>
          <w:fldChar w:fldCharType="begin"/>
        </w:r>
        <w:r>
          <w:instrText xml:space="preserve"> PAGEREF _Toc165247278 \h </w:instrText>
        </w:r>
        <w:r>
          <w:fldChar w:fldCharType="separate"/>
        </w:r>
        <w:r>
          <w:t>2</w:t>
        </w:r>
        <w:r>
          <w:fldChar w:fldCharType="end"/>
        </w:r>
      </w:hyperlink>
    </w:p>
    <w:p w14:paraId="6284F5B9" w14:textId="77777777" w:rsidR="0075320E"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247279" w:history="1">
        <w:r>
          <w:rPr>
            <w:rStyle w:val="affffb"/>
          </w:rPr>
          <w:t>10  果实质量</w:t>
        </w:r>
        <w:r>
          <w:tab/>
        </w:r>
        <w:r>
          <w:fldChar w:fldCharType="begin"/>
        </w:r>
        <w:r>
          <w:instrText xml:space="preserve"> PAGEREF _Toc165247279 \h </w:instrText>
        </w:r>
        <w:r>
          <w:fldChar w:fldCharType="separate"/>
        </w:r>
        <w:r>
          <w:t>4</w:t>
        </w:r>
        <w:r>
          <w:fldChar w:fldCharType="end"/>
        </w:r>
      </w:hyperlink>
    </w:p>
    <w:p w14:paraId="21D39E2A" w14:textId="77777777" w:rsidR="0075320E"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247280" w:history="1">
        <w:r>
          <w:rPr>
            <w:rStyle w:val="affffb"/>
          </w:rPr>
          <w:t>11  生产档案管理</w:t>
        </w:r>
        <w:r>
          <w:tab/>
        </w:r>
        <w:r>
          <w:fldChar w:fldCharType="begin"/>
        </w:r>
        <w:r>
          <w:instrText xml:space="preserve"> PAGEREF _Toc165247280 \h </w:instrText>
        </w:r>
        <w:r>
          <w:fldChar w:fldCharType="separate"/>
        </w:r>
        <w:r>
          <w:t>5</w:t>
        </w:r>
        <w:r>
          <w:fldChar w:fldCharType="end"/>
        </w:r>
      </w:hyperlink>
    </w:p>
    <w:p w14:paraId="4E677092" w14:textId="77777777" w:rsidR="0075320E"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247281" w:history="1">
        <w:r>
          <w:rPr>
            <w:rStyle w:val="affffb"/>
          </w:rPr>
          <w:t>附录A（资料性）  鲜食葡萄主要病害防治方法</w:t>
        </w:r>
        <w:r>
          <w:tab/>
        </w:r>
        <w:r>
          <w:fldChar w:fldCharType="begin"/>
        </w:r>
        <w:r>
          <w:instrText xml:space="preserve"> PAGEREF _Toc165247281 \h </w:instrText>
        </w:r>
        <w:r>
          <w:fldChar w:fldCharType="separate"/>
        </w:r>
        <w:r>
          <w:t>6</w:t>
        </w:r>
        <w:r>
          <w:fldChar w:fldCharType="end"/>
        </w:r>
      </w:hyperlink>
    </w:p>
    <w:p w14:paraId="71567D88" w14:textId="77777777" w:rsidR="0075320E" w:rsidRDefault="00000000">
      <w:pPr>
        <w:pStyle w:val="TOC1"/>
        <w:tabs>
          <w:tab w:val="right" w:leader="dot" w:pos="9344"/>
        </w:tabs>
        <w:rPr>
          <w:rFonts w:asciiTheme="minorHAnsi" w:eastAsiaTheme="minorEastAsia" w:hAnsiTheme="minorHAnsi" w:cstheme="minorBidi" w:hint="eastAsia"/>
          <w:szCs w:val="22"/>
          <w14:ligatures w14:val="standardContextual"/>
        </w:rPr>
      </w:pPr>
      <w:hyperlink w:anchor="_Toc165247282" w:history="1">
        <w:r>
          <w:rPr>
            <w:rStyle w:val="affffb"/>
          </w:rPr>
          <w:t>附录B（资料性）  鲜食葡萄生产资料登记</w:t>
        </w:r>
        <w:r>
          <w:tab/>
        </w:r>
        <w:r>
          <w:fldChar w:fldCharType="begin"/>
        </w:r>
        <w:r>
          <w:instrText xml:space="preserve"> PAGEREF _Toc165247282 \h </w:instrText>
        </w:r>
        <w:r>
          <w:fldChar w:fldCharType="separate"/>
        </w:r>
        <w:r>
          <w:t>7</w:t>
        </w:r>
        <w:r>
          <w:fldChar w:fldCharType="end"/>
        </w:r>
      </w:hyperlink>
    </w:p>
    <w:p w14:paraId="1E1ACB36" w14:textId="77777777" w:rsidR="0075320E" w:rsidRDefault="00000000">
      <w:pPr>
        <w:pStyle w:val="affffffa"/>
        <w:spacing w:after="468"/>
        <w:sectPr w:rsidR="0075320E" w:rsidSect="0056130A">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14:paraId="04F29363" w14:textId="77777777" w:rsidR="0075320E" w:rsidRDefault="00000000">
      <w:pPr>
        <w:pStyle w:val="a6"/>
        <w:spacing w:beforeLines="20" w:before="62" w:afterLines="100" w:after="312"/>
      </w:pPr>
      <w:bookmarkStart w:id="27" w:name="_Toc165247269"/>
      <w:bookmarkStart w:id="28" w:name="BookMark2"/>
      <w:bookmarkEnd w:id="20"/>
      <w:r>
        <w:rPr>
          <w:spacing w:val="320"/>
        </w:rPr>
        <w:lastRenderedPageBreak/>
        <w:t>前</w:t>
      </w:r>
      <w:r>
        <w:t>言</w:t>
      </w:r>
      <w:bookmarkEnd w:id="21"/>
      <w:bookmarkEnd w:id="22"/>
      <w:bookmarkEnd w:id="23"/>
      <w:bookmarkEnd w:id="24"/>
      <w:bookmarkEnd w:id="25"/>
      <w:bookmarkEnd w:id="26"/>
      <w:bookmarkEnd w:id="27"/>
    </w:p>
    <w:p w14:paraId="690CFC5A" w14:textId="4E4F17BD" w:rsidR="0075320E" w:rsidRDefault="00000000">
      <w:pPr>
        <w:pStyle w:val="afffff5"/>
        <w:ind w:firstLine="420"/>
        <w:rPr>
          <w:rFonts w:ascii="Times New Roman"/>
        </w:rPr>
      </w:pPr>
      <w:r>
        <w:rPr>
          <w:rFonts w:ascii="Times New Roman"/>
        </w:rPr>
        <w:t>本文件按照</w:t>
      </w:r>
      <w:r>
        <w:rPr>
          <w:rFonts w:ascii="Times New Roman"/>
        </w:rPr>
        <w:t>GB/T 1.1</w:t>
      </w:r>
      <w:r>
        <w:rPr>
          <w:rFonts w:ascii="Times New Roman" w:hint="eastAsia"/>
        </w:rPr>
        <w:t>—</w:t>
      </w:r>
      <w:r>
        <w:rPr>
          <w:rFonts w:ascii="Times New Roman"/>
        </w:rPr>
        <w:t>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w:t>
      </w:r>
      <w:r w:rsidR="008B2B9F">
        <w:rPr>
          <w:rFonts w:ascii="Times New Roman"/>
        </w:rPr>
        <w:t>的</w:t>
      </w:r>
      <w:r w:rsidR="008B2B9F">
        <w:rPr>
          <w:rFonts w:ascii="Times New Roman" w:hint="eastAsia"/>
        </w:rPr>
        <w:t>规定</w:t>
      </w:r>
      <w:r>
        <w:rPr>
          <w:rFonts w:ascii="Times New Roman"/>
        </w:rPr>
        <w:t>起草。</w:t>
      </w:r>
    </w:p>
    <w:p w14:paraId="3239FC29" w14:textId="537EF04A" w:rsidR="0075320E" w:rsidRDefault="00000000">
      <w:pPr>
        <w:pStyle w:val="afffff5"/>
        <w:ind w:firstLine="420"/>
        <w:rPr>
          <w:rFonts w:ascii="Times New Roman"/>
        </w:rPr>
      </w:pPr>
      <w:r>
        <w:rPr>
          <w:rFonts w:ascii="Times New Roman"/>
        </w:rPr>
        <w:t>本文件代替</w:t>
      </w:r>
      <w:r>
        <w:rPr>
          <w:rFonts w:ascii="Times New Roman"/>
        </w:rPr>
        <w:t>DB14/T 1</w:t>
      </w:r>
      <w:r>
        <w:rPr>
          <w:rFonts w:ascii="Times New Roman" w:hint="eastAsia"/>
        </w:rPr>
        <w:t>411</w:t>
      </w:r>
      <w:r>
        <w:rPr>
          <w:rFonts w:ascii="Times New Roman" w:hint="eastAsia"/>
        </w:rPr>
        <w:t>—</w:t>
      </w:r>
      <w:r>
        <w:rPr>
          <w:rFonts w:ascii="Times New Roman"/>
        </w:rPr>
        <w:t>201</w:t>
      </w:r>
      <w:r>
        <w:rPr>
          <w:rFonts w:ascii="Times New Roman" w:hint="eastAsia"/>
        </w:rPr>
        <w:t>7</w:t>
      </w:r>
      <w:r>
        <w:rPr>
          <w:rFonts w:ascii="Times New Roman"/>
        </w:rPr>
        <w:t>《</w:t>
      </w:r>
      <w:r>
        <w:rPr>
          <w:rFonts w:ascii="Times New Roman" w:hint="eastAsia"/>
        </w:rPr>
        <w:t>鲜食葡萄生产技术规程</w:t>
      </w:r>
      <w:r>
        <w:rPr>
          <w:rFonts w:ascii="Times New Roman"/>
        </w:rPr>
        <w:t>》，与</w:t>
      </w:r>
      <w:r>
        <w:rPr>
          <w:rFonts w:ascii="Times New Roman"/>
        </w:rPr>
        <w:t>DB14/T 1</w:t>
      </w:r>
      <w:r>
        <w:rPr>
          <w:rFonts w:ascii="Times New Roman" w:hint="eastAsia"/>
        </w:rPr>
        <w:t>411</w:t>
      </w:r>
      <w:r>
        <w:rPr>
          <w:rFonts w:ascii="Times New Roman" w:hint="eastAsia"/>
        </w:rPr>
        <w:t>—</w:t>
      </w:r>
      <w:r>
        <w:rPr>
          <w:rFonts w:ascii="Times New Roman"/>
        </w:rPr>
        <w:t>201</w:t>
      </w:r>
      <w:r>
        <w:rPr>
          <w:rFonts w:ascii="Times New Roman" w:hint="eastAsia"/>
        </w:rPr>
        <w:t>7</w:t>
      </w:r>
      <w:r>
        <w:rPr>
          <w:rFonts w:ascii="Times New Roman"/>
        </w:rPr>
        <w:t>相比，除结构调整和编辑性改动外，主要技术变化如下：</w:t>
      </w:r>
    </w:p>
    <w:p w14:paraId="758B8735" w14:textId="4A73DDFF" w:rsidR="0075320E" w:rsidRPr="006C7ABD" w:rsidRDefault="00000000">
      <w:pPr>
        <w:pStyle w:val="afffff5"/>
        <w:ind w:firstLine="420"/>
        <w:rPr>
          <w:rFonts w:ascii="Times New Roman"/>
        </w:rPr>
      </w:pPr>
      <w:r w:rsidRPr="006C7ABD">
        <w:rPr>
          <w:rFonts w:hAnsi="宋体" w:hint="eastAsia"/>
        </w:rPr>
        <w:t>——</w:t>
      </w:r>
      <w:r w:rsidR="006A4ADF">
        <w:rPr>
          <w:rFonts w:hAnsi="宋体" w:hint="eastAsia"/>
        </w:rPr>
        <w:t>更改了</w:t>
      </w:r>
      <w:r w:rsidRPr="006C7ABD">
        <w:rPr>
          <w:rFonts w:hAnsi="宋体" w:hint="eastAsia"/>
        </w:rPr>
        <w:t>“产地环境条件</w:t>
      </w:r>
      <w:r w:rsidRPr="006C7ABD">
        <w:rPr>
          <w:rFonts w:ascii="Times New Roman" w:hint="eastAsia"/>
        </w:rPr>
        <w:t>”（见</w:t>
      </w:r>
      <w:r w:rsidRPr="006C7ABD">
        <w:rPr>
          <w:rFonts w:ascii="Times New Roman" w:hint="eastAsia"/>
        </w:rPr>
        <w:t>4</w:t>
      </w:r>
      <w:r w:rsidRPr="006C7ABD">
        <w:rPr>
          <w:rFonts w:ascii="Times New Roman" w:hint="eastAsia"/>
        </w:rPr>
        <w:t>，</w:t>
      </w:r>
      <w:r w:rsidRPr="006C7ABD">
        <w:rPr>
          <w:rFonts w:ascii="Times New Roman" w:hint="eastAsia"/>
        </w:rPr>
        <w:t>2017</w:t>
      </w:r>
      <w:r w:rsidRPr="006C7ABD">
        <w:rPr>
          <w:rFonts w:ascii="Times New Roman" w:hint="eastAsia"/>
        </w:rPr>
        <w:t>版</w:t>
      </w:r>
      <w:r w:rsidRPr="006C7ABD">
        <w:rPr>
          <w:rFonts w:ascii="Times New Roman" w:hint="eastAsia"/>
        </w:rPr>
        <w:t>3</w:t>
      </w:r>
      <w:r w:rsidRPr="006C7ABD">
        <w:rPr>
          <w:rFonts w:ascii="Times New Roman" w:hint="eastAsia"/>
        </w:rPr>
        <w:t>）；</w:t>
      </w:r>
    </w:p>
    <w:p w14:paraId="04CF060D" w14:textId="2045A923" w:rsidR="0075320E" w:rsidRPr="006C7ABD" w:rsidRDefault="00000000">
      <w:pPr>
        <w:pStyle w:val="afffff5"/>
        <w:ind w:firstLine="420"/>
        <w:rPr>
          <w:rFonts w:ascii="Times New Roman"/>
        </w:rPr>
      </w:pPr>
      <w:r w:rsidRPr="006C7ABD">
        <w:rPr>
          <w:rFonts w:ascii="Times New Roman" w:hint="eastAsia"/>
        </w:rPr>
        <w:t>——</w:t>
      </w:r>
      <w:r w:rsidR="006A4ADF">
        <w:rPr>
          <w:rFonts w:ascii="Times New Roman" w:hint="eastAsia"/>
        </w:rPr>
        <w:t>更改了</w:t>
      </w:r>
      <w:r w:rsidRPr="006C7ABD">
        <w:rPr>
          <w:rFonts w:ascii="Times New Roman" w:hint="eastAsia"/>
        </w:rPr>
        <w:t>“园地规划设计”（见</w:t>
      </w:r>
      <w:r w:rsidRPr="006C7ABD">
        <w:rPr>
          <w:rFonts w:ascii="Times New Roman" w:hint="eastAsia"/>
        </w:rPr>
        <w:t>5</w:t>
      </w:r>
      <w:r w:rsidRPr="006C7ABD">
        <w:rPr>
          <w:rFonts w:ascii="Times New Roman" w:hint="eastAsia"/>
        </w:rPr>
        <w:t>，</w:t>
      </w:r>
      <w:r w:rsidRPr="006C7ABD">
        <w:rPr>
          <w:rFonts w:ascii="Times New Roman" w:hint="eastAsia"/>
        </w:rPr>
        <w:t>2017</w:t>
      </w:r>
      <w:r w:rsidRPr="006C7ABD">
        <w:rPr>
          <w:rFonts w:ascii="Times New Roman" w:hint="eastAsia"/>
        </w:rPr>
        <w:t>版</w:t>
      </w:r>
      <w:r w:rsidRPr="006C7ABD">
        <w:rPr>
          <w:rFonts w:ascii="Times New Roman" w:hint="eastAsia"/>
        </w:rPr>
        <w:t>4</w:t>
      </w:r>
      <w:r w:rsidRPr="006C7ABD">
        <w:rPr>
          <w:rFonts w:ascii="Times New Roman" w:hint="eastAsia"/>
        </w:rPr>
        <w:t>）；</w:t>
      </w:r>
    </w:p>
    <w:p w14:paraId="1527D5B3" w14:textId="34239757" w:rsidR="0075320E" w:rsidRPr="006C7ABD" w:rsidRDefault="00000000">
      <w:pPr>
        <w:pStyle w:val="afffff5"/>
        <w:ind w:firstLine="420"/>
        <w:rPr>
          <w:rFonts w:ascii="Times New Roman"/>
        </w:rPr>
      </w:pPr>
      <w:r w:rsidRPr="006C7ABD">
        <w:rPr>
          <w:rFonts w:ascii="Times New Roman" w:hint="eastAsia"/>
        </w:rPr>
        <w:t>——</w:t>
      </w:r>
      <w:r w:rsidR="006A4ADF">
        <w:rPr>
          <w:rFonts w:ascii="Times New Roman" w:hint="eastAsia"/>
        </w:rPr>
        <w:t>更改了</w:t>
      </w:r>
      <w:r w:rsidRPr="006C7ABD">
        <w:rPr>
          <w:rFonts w:ascii="Times New Roman" w:hint="eastAsia"/>
        </w:rPr>
        <w:t>“苗木选择”（见</w:t>
      </w:r>
      <w:r w:rsidRPr="006C7ABD">
        <w:rPr>
          <w:rFonts w:ascii="Times New Roman" w:hint="eastAsia"/>
        </w:rPr>
        <w:t>6</w:t>
      </w:r>
      <w:r w:rsidRPr="006C7ABD">
        <w:rPr>
          <w:rFonts w:ascii="Times New Roman" w:hint="eastAsia"/>
        </w:rPr>
        <w:t>，</w:t>
      </w:r>
      <w:r w:rsidRPr="006C7ABD">
        <w:rPr>
          <w:rFonts w:ascii="Times New Roman" w:hint="eastAsia"/>
        </w:rPr>
        <w:t>2017</w:t>
      </w:r>
      <w:r w:rsidRPr="006C7ABD">
        <w:rPr>
          <w:rFonts w:ascii="Times New Roman" w:hint="eastAsia"/>
        </w:rPr>
        <w:t>版</w:t>
      </w:r>
      <w:r w:rsidRPr="006C7ABD">
        <w:rPr>
          <w:rFonts w:ascii="Times New Roman" w:hint="eastAsia"/>
        </w:rPr>
        <w:t>5</w:t>
      </w:r>
      <w:r w:rsidRPr="006C7ABD">
        <w:rPr>
          <w:rFonts w:ascii="Times New Roman" w:hint="eastAsia"/>
        </w:rPr>
        <w:t>）；</w:t>
      </w:r>
    </w:p>
    <w:p w14:paraId="343DF79D" w14:textId="35843B0A" w:rsidR="0075320E" w:rsidRPr="006C7ABD" w:rsidRDefault="00000000">
      <w:pPr>
        <w:pStyle w:val="afffff5"/>
        <w:ind w:firstLine="420"/>
        <w:rPr>
          <w:rFonts w:ascii="Times New Roman"/>
        </w:rPr>
      </w:pPr>
      <w:r w:rsidRPr="006C7ABD">
        <w:rPr>
          <w:rFonts w:ascii="Times New Roman" w:hint="eastAsia"/>
        </w:rPr>
        <w:t>——</w:t>
      </w:r>
      <w:r w:rsidR="006A4ADF">
        <w:rPr>
          <w:rFonts w:ascii="Times New Roman" w:hint="eastAsia"/>
        </w:rPr>
        <w:t>更改了</w:t>
      </w:r>
      <w:r w:rsidRPr="006C7ABD">
        <w:rPr>
          <w:rFonts w:ascii="Times New Roman" w:hint="eastAsia"/>
        </w:rPr>
        <w:t>“田间管理”（见</w:t>
      </w:r>
      <w:r w:rsidRPr="006C7ABD">
        <w:rPr>
          <w:rFonts w:ascii="Times New Roman" w:hint="eastAsia"/>
        </w:rPr>
        <w:t>9</w:t>
      </w:r>
      <w:r w:rsidRPr="006C7ABD">
        <w:rPr>
          <w:rFonts w:ascii="Times New Roman" w:hint="eastAsia"/>
        </w:rPr>
        <w:t>，</w:t>
      </w:r>
      <w:r w:rsidRPr="006C7ABD">
        <w:rPr>
          <w:rFonts w:ascii="Times New Roman" w:hint="eastAsia"/>
        </w:rPr>
        <w:t>2017</w:t>
      </w:r>
      <w:r w:rsidRPr="006C7ABD">
        <w:rPr>
          <w:rFonts w:ascii="Times New Roman" w:hint="eastAsia"/>
        </w:rPr>
        <w:t>版</w:t>
      </w:r>
      <w:r w:rsidRPr="006C7ABD">
        <w:rPr>
          <w:rFonts w:ascii="Times New Roman" w:hint="eastAsia"/>
        </w:rPr>
        <w:t>8</w:t>
      </w:r>
      <w:r w:rsidRPr="006C7ABD">
        <w:rPr>
          <w:rFonts w:ascii="Times New Roman" w:hint="eastAsia"/>
        </w:rPr>
        <w:t>）；</w:t>
      </w:r>
    </w:p>
    <w:p w14:paraId="485115BB" w14:textId="37F34CAD" w:rsidR="0075320E" w:rsidRPr="006C7ABD" w:rsidRDefault="00000000">
      <w:pPr>
        <w:pStyle w:val="afffff5"/>
        <w:ind w:firstLine="420"/>
        <w:rPr>
          <w:rFonts w:ascii="Times New Roman"/>
        </w:rPr>
      </w:pPr>
      <w:r w:rsidRPr="006C7ABD">
        <w:rPr>
          <w:rFonts w:ascii="Times New Roman"/>
        </w:rPr>
        <w:t>——</w:t>
      </w:r>
      <w:r w:rsidR="006A4ADF">
        <w:rPr>
          <w:rFonts w:ascii="Times New Roman" w:hint="eastAsia"/>
        </w:rPr>
        <w:t>更改了</w:t>
      </w:r>
      <w:r w:rsidR="006C7ABD" w:rsidRPr="006C7ABD">
        <w:rPr>
          <w:rFonts w:ascii="Times New Roman" w:hint="eastAsia"/>
        </w:rPr>
        <w:t>“</w:t>
      </w:r>
      <w:r w:rsidRPr="006C7ABD">
        <w:rPr>
          <w:rFonts w:ascii="Times New Roman" w:hint="eastAsia"/>
        </w:rPr>
        <w:t>质量</w:t>
      </w:r>
      <w:r w:rsidR="006C7ABD" w:rsidRPr="006C7ABD">
        <w:rPr>
          <w:rFonts w:ascii="Times New Roman" w:hint="eastAsia"/>
        </w:rPr>
        <w:t>”</w:t>
      </w:r>
      <w:r w:rsidRPr="006C7ABD">
        <w:rPr>
          <w:rFonts w:ascii="Times New Roman" w:hint="eastAsia"/>
        </w:rPr>
        <w:t>章节名</w:t>
      </w:r>
      <w:r w:rsidRPr="006C7ABD">
        <w:rPr>
          <w:rFonts w:ascii="Times New Roman"/>
        </w:rPr>
        <w:t>（见</w:t>
      </w:r>
      <w:r w:rsidRPr="006C7ABD">
        <w:rPr>
          <w:rFonts w:ascii="Times New Roman" w:hint="eastAsia"/>
        </w:rPr>
        <w:t>10</w:t>
      </w:r>
      <w:r w:rsidRPr="006C7ABD">
        <w:rPr>
          <w:rFonts w:ascii="Times New Roman" w:hint="eastAsia"/>
        </w:rPr>
        <w:t>，</w:t>
      </w:r>
      <w:r w:rsidRPr="006C7ABD">
        <w:rPr>
          <w:rFonts w:ascii="Times New Roman" w:hint="eastAsia"/>
        </w:rPr>
        <w:t>2017</w:t>
      </w:r>
      <w:r w:rsidRPr="006C7ABD">
        <w:rPr>
          <w:rFonts w:ascii="Times New Roman" w:hint="eastAsia"/>
        </w:rPr>
        <w:t>版</w:t>
      </w:r>
      <w:r w:rsidRPr="006C7ABD">
        <w:rPr>
          <w:rFonts w:ascii="Times New Roman" w:hint="eastAsia"/>
        </w:rPr>
        <w:t>9</w:t>
      </w:r>
      <w:r w:rsidRPr="006C7ABD">
        <w:rPr>
          <w:rFonts w:ascii="Times New Roman"/>
        </w:rPr>
        <w:t>）；</w:t>
      </w:r>
    </w:p>
    <w:p w14:paraId="69BB7CA6" w14:textId="1E537CA7" w:rsidR="0075320E" w:rsidRPr="006C7ABD" w:rsidRDefault="00000000">
      <w:pPr>
        <w:spacing w:line="240" w:lineRule="auto"/>
        <w:ind w:firstLineChars="200" w:firstLine="420"/>
        <w:rPr>
          <w:rFonts w:ascii="Times New Roman" w:hAnsi="Times New Roman"/>
          <w:kern w:val="0"/>
        </w:rPr>
      </w:pPr>
      <w:r w:rsidRPr="006C7ABD">
        <w:rPr>
          <w:rFonts w:ascii="Times New Roman" w:hAnsi="Times New Roman" w:hint="eastAsia"/>
          <w:kern w:val="0"/>
        </w:rPr>
        <w:t>——删除了“采收”章节（见</w:t>
      </w:r>
      <w:r w:rsidRPr="006C7ABD">
        <w:rPr>
          <w:rFonts w:ascii="Times New Roman" w:hAnsi="Times New Roman" w:hint="eastAsia"/>
          <w:kern w:val="0"/>
        </w:rPr>
        <w:t>2017</w:t>
      </w:r>
      <w:r w:rsidRPr="006C7ABD">
        <w:rPr>
          <w:rFonts w:ascii="Times New Roman" w:hAnsi="Times New Roman" w:hint="eastAsia"/>
          <w:kern w:val="0"/>
        </w:rPr>
        <w:t>版</w:t>
      </w:r>
      <w:r w:rsidRPr="006C7ABD">
        <w:rPr>
          <w:rFonts w:ascii="Times New Roman" w:hAnsi="Times New Roman" w:hint="eastAsia"/>
          <w:kern w:val="0"/>
        </w:rPr>
        <w:t>10</w:t>
      </w:r>
      <w:r w:rsidRPr="006C7ABD">
        <w:rPr>
          <w:rFonts w:ascii="Times New Roman" w:hAnsi="Times New Roman" w:hint="eastAsia"/>
          <w:kern w:val="0"/>
        </w:rPr>
        <w:t>）；</w:t>
      </w:r>
    </w:p>
    <w:p w14:paraId="58A9E4B7" w14:textId="3733938A" w:rsidR="0075320E" w:rsidRPr="006C7ABD" w:rsidRDefault="00000000">
      <w:pPr>
        <w:pStyle w:val="afffff5"/>
        <w:ind w:firstLine="420"/>
        <w:rPr>
          <w:rFonts w:ascii="Times New Roman"/>
        </w:rPr>
      </w:pPr>
      <w:r w:rsidRPr="006C7ABD">
        <w:rPr>
          <w:rFonts w:ascii="Times New Roman" w:hint="eastAsia"/>
        </w:rPr>
        <w:t>——增加了“生产档案管理”（见</w:t>
      </w:r>
      <w:r w:rsidRPr="006C7ABD">
        <w:rPr>
          <w:rFonts w:ascii="Times New Roman" w:hint="eastAsia"/>
        </w:rPr>
        <w:t>11</w:t>
      </w:r>
      <w:r w:rsidRPr="006C7ABD">
        <w:rPr>
          <w:rFonts w:ascii="Times New Roman" w:hint="eastAsia"/>
        </w:rPr>
        <w:t>）；</w:t>
      </w:r>
    </w:p>
    <w:p w14:paraId="08B8165A" w14:textId="532216C8" w:rsidR="0075320E" w:rsidRPr="006C7ABD" w:rsidRDefault="00000000">
      <w:pPr>
        <w:spacing w:line="240" w:lineRule="auto"/>
        <w:ind w:firstLineChars="200" w:firstLine="420"/>
        <w:rPr>
          <w:rFonts w:ascii="Times New Roman" w:hAnsi="Times New Roman"/>
          <w:kern w:val="0"/>
        </w:rPr>
      </w:pPr>
      <w:r w:rsidRPr="006C7ABD">
        <w:rPr>
          <w:rFonts w:ascii="Times New Roman" w:hAnsi="Times New Roman" w:hint="eastAsia"/>
          <w:kern w:val="0"/>
        </w:rPr>
        <w:t>——增加了“</w:t>
      </w:r>
      <w:r w:rsidRPr="006C7ABD">
        <w:rPr>
          <w:rStyle w:val="affffb"/>
          <w:rFonts w:ascii="Times New Roman"/>
        </w:rPr>
        <w:t>鲜食葡萄主要病害防治方法</w:t>
      </w:r>
      <w:r w:rsidRPr="006C7ABD">
        <w:rPr>
          <w:rFonts w:ascii="Times New Roman" w:hAnsi="Times New Roman" w:hint="eastAsia"/>
          <w:kern w:val="0"/>
        </w:rPr>
        <w:t>”（见附录</w:t>
      </w:r>
      <w:r w:rsidRPr="006C7ABD">
        <w:rPr>
          <w:rFonts w:ascii="Times New Roman" w:hAnsi="Times New Roman" w:hint="eastAsia"/>
          <w:kern w:val="0"/>
        </w:rPr>
        <w:t>A</w:t>
      </w:r>
      <w:r w:rsidRPr="006C7ABD">
        <w:rPr>
          <w:rFonts w:ascii="Times New Roman" w:hAnsi="Times New Roman" w:hint="eastAsia"/>
          <w:kern w:val="0"/>
        </w:rPr>
        <w:t>）；</w:t>
      </w:r>
    </w:p>
    <w:p w14:paraId="193E3451" w14:textId="723BE642" w:rsidR="0075320E" w:rsidRPr="006C7ABD" w:rsidRDefault="00000000">
      <w:pPr>
        <w:spacing w:line="240" w:lineRule="auto"/>
        <w:ind w:firstLineChars="200" w:firstLine="420"/>
        <w:rPr>
          <w:rFonts w:ascii="Times New Roman" w:hAnsi="Times New Roman"/>
        </w:rPr>
      </w:pPr>
      <w:r w:rsidRPr="006C7ABD">
        <w:rPr>
          <w:rFonts w:ascii="Times New Roman" w:hAnsi="Times New Roman" w:hint="eastAsia"/>
          <w:kern w:val="0"/>
        </w:rPr>
        <w:t>——增加了“</w:t>
      </w:r>
      <w:r w:rsidRPr="006C7ABD">
        <w:rPr>
          <w:rStyle w:val="affffb"/>
          <w:rFonts w:ascii="Times New Roman"/>
        </w:rPr>
        <w:t>鲜食葡萄生产资料登记</w:t>
      </w:r>
      <w:r w:rsidRPr="006C7ABD">
        <w:rPr>
          <w:rFonts w:ascii="Times New Roman" w:hAnsi="Times New Roman" w:hint="eastAsia"/>
          <w:kern w:val="0"/>
        </w:rPr>
        <w:t>”（见附录</w:t>
      </w:r>
      <w:r w:rsidRPr="006C7ABD">
        <w:rPr>
          <w:rFonts w:ascii="Times New Roman" w:hAnsi="Times New Roman" w:hint="eastAsia"/>
          <w:kern w:val="0"/>
        </w:rPr>
        <w:t>B</w:t>
      </w:r>
      <w:r w:rsidRPr="006C7ABD">
        <w:rPr>
          <w:rFonts w:ascii="Times New Roman" w:hAnsi="Times New Roman" w:hint="eastAsia"/>
          <w:kern w:val="0"/>
        </w:rPr>
        <w:t>）</w:t>
      </w:r>
      <w:r w:rsidRPr="006C7ABD">
        <w:rPr>
          <w:rFonts w:ascii="Times New Roman" w:hAnsi="Times New Roman"/>
          <w:kern w:val="0"/>
        </w:rPr>
        <w:t>。</w:t>
      </w:r>
    </w:p>
    <w:p w14:paraId="3782740E" w14:textId="1B899137" w:rsidR="006A4ADF" w:rsidRDefault="006A4ADF" w:rsidP="006A4ADF">
      <w:pPr>
        <w:pStyle w:val="afffff5"/>
        <w:ind w:firstLine="420"/>
      </w:pPr>
      <w:r>
        <w:rPr>
          <w:rFonts w:hint="eastAsia"/>
        </w:rPr>
        <w:t>本文件由山西省农业农村厅提出、组织实施和监督检查。</w:t>
      </w:r>
    </w:p>
    <w:p w14:paraId="0269D50E" w14:textId="22AB0758" w:rsidR="0075320E" w:rsidRDefault="006A4ADF" w:rsidP="006A4ADF">
      <w:pPr>
        <w:pStyle w:val="afffff5"/>
        <w:ind w:firstLine="420"/>
      </w:pPr>
      <w:r>
        <w:rPr>
          <w:rFonts w:hint="eastAsia"/>
        </w:rPr>
        <w:t>本文件由山西省市场监督管理局对标准的组织实施情况进行监督检查</w:t>
      </w:r>
      <w:r>
        <w:t>。</w:t>
      </w:r>
    </w:p>
    <w:p w14:paraId="311F3475" w14:textId="77777777" w:rsidR="0075320E" w:rsidRDefault="00000000">
      <w:pPr>
        <w:pStyle w:val="afffff5"/>
        <w:ind w:firstLine="420"/>
        <w:rPr>
          <w:rFonts w:ascii="Times New Roman"/>
        </w:rPr>
      </w:pPr>
      <w:r>
        <w:rPr>
          <w:rFonts w:ascii="Times New Roman"/>
        </w:rPr>
        <w:t>本文件由</w:t>
      </w:r>
      <w:r>
        <w:rPr>
          <w:rFonts w:ascii="Times New Roman"/>
          <w:szCs w:val="21"/>
        </w:rPr>
        <w:t>山西省农业标准化技术委员会（</w:t>
      </w:r>
      <w:r>
        <w:rPr>
          <w:rFonts w:ascii="Times New Roman"/>
          <w:szCs w:val="21"/>
        </w:rPr>
        <w:t>SXS/TC19</w:t>
      </w:r>
      <w:r>
        <w:rPr>
          <w:rFonts w:ascii="Times New Roman"/>
          <w:szCs w:val="21"/>
        </w:rPr>
        <w:t>）</w:t>
      </w:r>
      <w:r>
        <w:rPr>
          <w:rFonts w:ascii="Times New Roman"/>
        </w:rPr>
        <w:t>归口。</w:t>
      </w:r>
    </w:p>
    <w:p w14:paraId="152C3317" w14:textId="77777777" w:rsidR="0075320E" w:rsidRDefault="00000000">
      <w:pPr>
        <w:pStyle w:val="afffff5"/>
        <w:ind w:firstLine="420"/>
        <w:rPr>
          <w:rFonts w:ascii="Times New Roman"/>
        </w:rPr>
      </w:pPr>
      <w:r>
        <w:rPr>
          <w:rFonts w:ascii="Times New Roman"/>
        </w:rPr>
        <w:t>本文件起草单位：</w:t>
      </w:r>
      <w:r>
        <w:rPr>
          <w:rFonts w:ascii="Times New Roman" w:hint="eastAsia"/>
        </w:rPr>
        <w:t>山西农业大学、河津市农业农村局、永济市农业农村局、太原学院</w:t>
      </w:r>
      <w:r>
        <w:rPr>
          <w:rFonts w:ascii="Times New Roman"/>
        </w:rPr>
        <w:t>。</w:t>
      </w:r>
    </w:p>
    <w:p w14:paraId="5BB0C7E1" w14:textId="77777777" w:rsidR="0075320E" w:rsidRDefault="00000000">
      <w:pPr>
        <w:pStyle w:val="afffff5"/>
        <w:ind w:firstLine="420"/>
        <w:rPr>
          <w:rFonts w:ascii="Times New Roman"/>
        </w:rPr>
      </w:pPr>
      <w:r>
        <w:rPr>
          <w:rFonts w:ascii="Times New Roman"/>
        </w:rPr>
        <w:t>本文件主要起草人：</w:t>
      </w:r>
      <w:r>
        <w:rPr>
          <w:rFonts w:ascii="Times New Roman" w:hint="eastAsia"/>
        </w:rPr>
        <w:t>纪薇、高美英、张晓萍、马小河、赵旗峰、董志刚、高飞、聂鸿飞、王志荣、黄丽萍、韩凯。</w:t>
      </w:r>
    </w:p>
    <w:p w14:paraId="27F0EA5E" w14:textId="77777777" w:rsidR="0075320E" w:rsidRDefault="00000000">
      <w:pPr>
        <w:pStyle w:val="afffff5"/>
        <w:ind w:firstLine="420"/>
        <w:rPr>
          <w:rFonts w:ascii="Times New Roman"/>
        </w:rPr>
      </w:pPr>
      <w:r>
        <w:rPr>
          <w:rFonts w:ascii="Times New Roman"/>
        </w:rPr>
        <w:t>本文件及其所代替文件的历次版本发布情况为：</w:t>
      </w:r>
    </w:p>
    <w:p w14:paraId="605BD3A4" w14:textId="77777777" w:rsidR="0075320E" w:rsidRDefault="00000000">
      <w:pPr>
        <w:pStyle w:val="afffff5"/>
        <w:ind w:firstLine="420"/>
        <w:rPr>
          <w:rFonts w:ascii="Times New Roman"/>
        </w:rPr>
      </w:pPr>
      <w:r>
        <w:rPr>
          <w:rFonts w:ascii="Times New Roman" w:hint="eastAsia"/>
        </w:rPr>
        <w:t>——</w:t>
      </w:r>
      <w:r>
        <w:rPr>
          <w:rFonts w:ascii="Times New Roman"/>
        </w:rPr>
        <w:t>201</w:t>
      </w:r>
      <w:r>
        <w:rPr>
          <w:rFonts w:ascii="Times New Roman" w:hint="eastAsia"/>
        </w:rPr>
        <w:t>8</w:t>
      </w:r>
      <w:r>
        <w:rPr>
          <w:rFonts w:ascii="Times New Roman"/>
        </w:rPr>
        <w:t>年首次发布为</w:t>
      </w:r>
      <w:r>
        <w:rPr>
          <w:rFonts w:ascii="Times New Roman"/>
        </w:rPr>
        <w:t>DB14/T 1</w:t>
      </w:r>
      <w:r>
        <w:rPr>
          <w:rFonts w:ascii="Times New Roman" w:hint="eastAsia"/>
        </w:rPr>
        <w:t>411</w:t>
      </w:r>
      <w:r>
        <w:rPr>
          <w:rFonts w:ascii="Times New Roman" w:hint="eastAsia"/>
        </w:rPr>
        <w:t>—</w:t>
      </w:r>
      <w:r>
        <w:rPr>
          <w:rFonts w:ascii="Times New Roman"/>
        </w:rPr>
        <w:t>201</w:t>
      </w:r>
      <w:r>
        <w:rPr>
          <w:rFonts w:ascii="Times New Roman" w:hint="eastAsia"/>
        </w:rPr>
        <w:t>7</w:t>
      </w:r>
      <w:r>
        <w:rPr>
          <w:rFonts w:ascii="Times New Roman"/>
        </w:rPr>
        <w:t>；</w:t>
      </w:r>
    </w:p>
    <w:p w14:paraId="3DD31CF6" w14:textId="77777777" w:rsidR="0075320E" w:rsidRDefault="00000000">
      <w:pPr>
        <w:pStyle w:val="afffff5"/>
        <w:ind w:firstLine="420"/>
        <w:rPr>
          <w:rFonts w:ascii="Times New Roman"/>
        </w:rPr>
      </w:pPr>
      <w:r>
        <w:rPr>
          <w:rFonts w:ascii="Times New Roman" w:hint="eastAsia"/>
        </w:rPr>
        <w:t>——</w:t>
      </w:r>
      <w:r>
        <w:rPr>
          <w:rFonts w:ascii="Times New Roman"/>
        </w:rPr>
        <w:t>本次为第一次修订。</w:t>
      </w:r>
    </w:p>
    <w:p w14:paraId="670ACFCC" w14:textId="77777777" w:rsidR="0075320E" w:rsidRDefault="0075320E">
      <w:pPr>
        <w:pStyle w:val="afffff5"/>
        <w:ind w:firstLine="420"/>
        <w:sectPr w:rsidR="0075320E" w:rsidSect="0056130A">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type="lines" w:linePitch="312"/>
        </w:sectPr>
      </w:pPr>
    </w:p>
    <w:p w14:paraId="24D2BB6C" w14:textId="77777777" w:rsidR="0075320E" w:rsidRDefault="0075320E">
      <w:pPr>
        <w:spacing w:line="20" w:lineRule="exact"/>
        <w:jc w:val="center"/>
        <w:rPr>
          <w:rFonts w:ascii="黑体" w:eastAsia="黑体" w:hAnsi="黑体" w:hint="eastAsia"/>
          <w:sz w:val="32"/>
          <w:szCs w:val="32"/>
        </w:rPr>
      </w:pPr>
      <w:bookmarkStart w:id="29" w:name="BookMark4"/>
      <w:bookmarkEnd w:id="28"/>
    </w:p>
    <w:p w14:paraId="436CF0CE" w14:textId="77777777" w:rsidR="0075320E" w:rsidRDefault="0075320E">
      <w:pPr>
        <w:spacing w:line="20" w:lineRule="exact"/>
        <w:jc w:val="center"/>
        <w:rPr>
          <w:rFonts w:ascii="黑体" w:eastAsia="黑体" w:hAnsi="黑体" w:hint="eastAsia"/>
          <w:sz w:val="32"/>
          <w:szCs w:val="32"/>
        </w:rPr>
      </w:pPr>
    </w:p>
    <w:bookmarkStart w:id="30" w:name="NEW_STAND_NAME" w:displacedByCustomXml="next"/>
    <w:sdt>
      <w:sdtPr>
        <w:tag w:val="NEW_STAND_NAME"/>
        <w:id w:val="595910757"/>
        <w:lock w:val="sdtLocked"/>
        <w:placeholder>
          <w:docPart w:val="9A278C95AD8941EA92148B79A392FBFC"/>
        </w:placeholder>
      </w:sdtPr>
      <w:sdtContent>
        <w:p w14:paraId="455EEF1E" w14:textId="77777777" w:rsidR="0075320E" w:rsidRDefault="00000000" w:rsidP="00355763">
          <w:pPr>
            <w:pStyle w:val="afffffffff8"/>
            <w:spacing w:beforeLines="1" w:before="3" w:afterLines="220" w:after="686"/>
            <w:rPr>
              <w:rFonts w:hint="eastAsia"/>
            </w:rPr>
          </w:pPr>
          <w:r>
            <w:rPr>
              <w:rFonts w:hint="eastAsia"/>
            </w:rPr>
            <w:t>鲜食葡萄生产技术规程</w:t>
          </w:r>
        </w:p>
      </w:sdtContent>
    </w:sdt>
    <w:p w14:paraId="66083B65" w14:textId="77777777" w:rsidR="0075320E" w:rsidRDefault="00000000">
      <w:pPr>
        <w:pStyle w:val="affc"/>
        <w:spacing w:before="312" w:after="312"/>
      </w:pPr>
      <w:bookmarkStart w:id="31" w:name="_Toc26986771"/>
      <w:bookmarkStart w:id="32" w:name="_Toc165247270"/>
      <w:bookmarkStart w:id="33" w:name="_Toc24884211"/>
      <w:bookmarkStart w:id="34" w:name="_Toc97191423"/>
      <w:bookmarkStart w:id="35" w:name="_Toc165239973"/>
      <w:bookmarkStart w:id="36" w:name="_Toc24884218"/>
      <w:bookmarkStart w:id="37" w:name="_Toc165236745"/>
      <w:bookmarkStart w:id="38" w:name="_Toc26986530"/>
      <w:bookmarkStart w:id="39" w:name="_Toc26718930"/>
      <w:bookmarkStart w:id="40" w:name="_Toc165218548"/>
      <w:bookmarkStart w:id="41" w:name="_Toc26648465"/>
      <w:bookmarkStart w:id="42" w:name="_Toc165218581"/>
      <w:bookmarkStart w:id="43" w:name="_Toc165230869"/>
      <w:bookmarkStart w:id="44" w:name="_Toc17233333"/>
      <w:bookmarkStart w:id="45" w:name="_Toc165230845"/>
      <w:bookmarkStart w:id="46" w:name="_Toc17233325"/>
      <w:bookmarkStart w:id="47" w:name="_Toc165233156"/>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4DB884D" w14:textId="77777777" w:rsidR="0075320E" w:rsidRDefault="00000000">
      <w:pPr>
        <w:pStyle w:val="afffff5"/>
        <w:ind w:firstLine="420"/>
      </w:pPr>
      <w:bookmarkStart w:id="48" w:name="_Toc17233326"/>
      <w:bookmarkStart w:id="49" w:name="_Toc17233334"/>
      <w:bookmarkStart w:id="50" w:name="_Toc24884219"/>
      <w:bookmarkStart w:id="51" w:name="_Toc26648466"/>
      <w:bookmarkStart w:id="52" w:name="_Toc24884212"/>
      <w:r>
        <w:rPr>
          <w:rFonts w:hint="eastAsia"/>
        </w:rPr>
        <w:t>本文件规定了鲜食葡萄生产技术的术语和定义、产地环境条件、园地规划设计、苗木选择、苗木繁殖、建园、田间管理、果实质量及生产档案管理。</w:t>
      </w:r>
    </w:p>
    <w:p w14:paraId="5508E06A" w14:textId="77777777" w:rsidR="0075320E" w:rsidRDefault="00000000">
      <w:pPr>
        <w:pStyle w:val="afffff5"/>
        <w:ind w:firstLine="420"/>
      </w:pPr>
      <w:r>
        <w:rPr>
          <w:rFonts w:hint="eastAsia"/>
        </w:rPr>
        <w:t>本文件适用于露地鲜食葡萄的生产管理。</w:t>
      </w:r>
    </w:p>
    <w:p w14:paraId="509638AB" w14:textId="77777777" w:rsidR="0075320E" w:rsidRDefault="00000000">
      <w:pPr>
        <w:pStyle w:val="affc"/>
        <w:spacing w:before="312" w:after="312"/>
      </w:pPr>
      <w:bookmarkStart w:id="53" w:name="_Toc165230846"/>
      <w:bookmarkStart w:id="54" w:name="_Toc26986531"/>
      <w:bookmarkStart w:id="55" w:name="_Toc165247271"/>
      <w:bookmarkStart w:id="56" w:name="_Toc26718931"/>
      <w:bookmarkStart w:id="57" w:name="_Toc165218582"/>
      <w:bookmarkStart w:id="58" w:name="_Toc165239974"/>
      <w:bookmarkStart w:id="59" w:name="_Toc165230870"/>
      <w:bookmarkStart w:id="60" w:name="_Toc26986772"/>
      <w:bookmarkStart w:id="61" w:name="_Toc97191424"/>
      <w:bookmarkStart w:id="62" w:name="_Toc165218549"/>
      <w:bookmarkStart w:id="63" w:name="_Toc165233157"/>
      <w:bookmarkStart w:id="64" w:name="_Toc165236746"/>
      <w:r>
        <w:rPr>
          <w:rFonts w:hint="eastAsia"/>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sdt>
      <w:sdtPr>
        <w:rPr>
          <w:rFonts w:hint="eastAsia"/>
        </w:rPr>
        <w:id w:val="715848253"/>
        <w:placeholder>
          <w:docPart w:val="D6EEE0EAA1E64C2C8674E8061E33CAA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E08E31F" w14:textId="77777777" w:rsidR="0075320E"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5FDDE6D" w14:textId="77777777" w:rsidR="0075320E" w:rsidRDefault="00000000">
      <w:pPr>
        <w:pStyle w:val="afffff5"/>
        <w:ind w:firstLine="420"/>
        <w:rPr>
          <w:rFonts w:ascii="Times New Roman"/>
          <w:kern w:val="2"/>
          <w14:ligatures w14:val="standardContextual"/>
        </w:rPr>
      </w:pPr>
      <w:r>
        <w:rPr>
          <w:rFonts w:ascii="Times New Roman" w:hint="eastAsia"/>
          <w:kern w:val="2"/>
          <w14:ligatures w14:val="standardContextual"/>
        </w:rPr>
        <w:t xml:space="preserve">GB 3095  </w:t>
      </w:r>
      <w:r>
        <w:rPr>
          <w:rFonts w:ascii="Times New Roman" w:hint="eastAsia"/>
          <w:kern w:val="2"/>
          <w14:ligatures w14:val="standardContextual"/>
        </w:rPr>
        <w:t>环境空气质量标准</w:t>
      </w:r>
    </w:p>
    <w:p w14:paraId="174ABDFD" w14:textId="77777777" w:rsidR="0075320E" w:rsidRDefault="00000000">
      <w:pPr>
        <w:pStyle w:val="afffff5"/>
        <w:ind w:firstLine="420"/>
        <w:rPr>
          <w:rFonts w:ascii="Times New Roman"/>
          <w:kern w:val="2"/>
          <w14:ligatures w14:val="standardContextual"/>
        </w:rPr>
      </w:pPr>
      <w:r>
        <w:rPr>
          <w:rFonts w:ascii="Times New Roman" w:hint="eastAsia"/>
          <w:kern w:val="2"/>
          <w14:ligatures w14:val="standardContextual"/>
        </w:rPr>
        <w:t xml:space="preserve">GB 5084  </w:t>
      </w:r>
      <w:r>
        <w:rPr>
          <w:rFonts w:ascii="Times New Roman" w:hint="eastAsia"/>
          <w:kern w:val="2"/>
          <w14:ligatures w14:val="standardContextual"/>
        </w:rPr>
        <w:t>农田灌溉水质标准</w:t>
      </w:r>
    </w:p>
    <w:p w14:paraId="579106A1" w14:textId="77777777" w:rsidR="00355763" w:rsidRDefault="00000000" w:rsidP="00355763">
      <w:pPr>
        <w:pStyle w:val="afffff5"/>
        <w:ind w:firstLine="420"/>
        <w:rPr>
          <w:rFonts w:ascii="Times New Roman"/>
          <w:kern w:val="2"/>
          <w14:ligatures w14:val="standardContextual"/>
        </w:rPr>
      </w:pPr>
      <w:r>
        <w:rPr>
          <w:rFonts w:ascii="Times New Roman" w:hint="eastAsia"/>
          <w:kern w:val="2"/>
          <w14:ligatures w14:val="standardContextual"/>
        </w:rPr>
        <w:t xml:space="preserve">GB 15618  </w:t>
      </w:r>
      <w:r>
        <w:rPr>
          <w:rFonts w:ascii="Times New Roman" w:hint="eastAsia"/>
          <w:kern w:val="2"/>
          <w14:ligatures w14:val="standardContextual"/>
        </w:rPr>
        <w:t>土壤环境质量</w:t>
      </w:r>
      <w:r>
        <w:rPr>
          <w:rFonts w:ascii="Times New Roman" w:hint="eastAsia"/>
          <w:kern w:val="2"/>
          <w14:ligatures w14:val="standardContextual"/>
        </w:rPr>
        <w:t xml:space="preserve"> </w:t>
      </w:r>
      <w:r>
        <w:rPr>
          <w:rFonts w:ascii="Times New Roman" w:hint="eastAsia"/>
          <w:kern w:val="2"/>
          <w14:ligatures w14:val="standardContextual"/>
        </w:rPr>
        <w:t>农用地土壤污染风险管控标准（试行）</w:t>
      </w:r>
    </w:p>
    <w:p w14:paraId="79A25A08" w14:textId="2843FA55" w:rsidR="0075320E" w:rsidRDefault="00355763" w:rsidP="00355763">
      <w:pPr>
        <w:pStyle w:val="afffff5"/>
        <w:ind w:firstLine="420"/>
        <w:rPr>
          <w:rFonts w:ascii="Times New Roman"/>
          <w:kern w:val="2"/>
          <w14:ligatures w14:val="standardContextual"/>
        </w:rPr>
      </w:pPr>
      <w:r>
        <w:rPr>
          <w:rFonts w:ascii="Times New Roman" w:hint="eastAsia"/>
          <w:kern w:val="2"/>
          <w14:ligatures w14:val="standardContextual"/>
        </w:rPr>
        <w:t>GB/T 8321</w:t>
      </w:r>
      <w:r>
        <w:rPr>
          <w:rFonts w:ascii="Times New Roman" w:hint="eastAsia"/>
          <w:kern w:val="2"/>
          <w14:ligatures w14:val="standardContextual"/>
        </w:rPr>
        <w:t>（所有部分）</w:t>
      </w:r>
      <w:r>
        <w:rPr>
          <w:rFonts w:ascii="Times New Roman" w:hint="eastAsia"/>
          <w:kern w:val="2"/>
          <w14:ligatures w14:val="standardContextual"/>
        </w:rPr>
        <w:t xml:space="preserve">  </w:t>
      </w:r>
      <w:r>
        <w:rPr>
          <w:rFonts w:ascii="Times New Roman" w:hint="eastAsia"/>
          <w:kern w:val="2"/>
          <w14:ligatures w14:val="standardContextual"/>
        </w:rPr>
        <w:t>农药合理使用准则</w:t>
      </w:r>
    </w:p>
    <w:p w14:paraId="6464D752" w14:textId="77777777" w:rsidR="0075320E" w:rsidRDefault="00000000">
      <w:pPr>
        <w:pStyle w:val="afffff5"/>
        <w:ind w:firstLine="420"/>
        <w:rPr>
          <w:rFonts w:ascii="Times New Roman"/>
          <w:kern w:val="2"/>
          <w14:ligatures w14:val="standardContextual"/>
        </w:rPr>
      </w:pPr>
      <w:r>
        <w:rPr>
          <w:rFonts w:ascii="Times New Roman" w:hint="eastAsia"/>
          <w:kern w:val="2"/>
          <w14:ligatures w14:val="standardContextual"/>
        </w:rPr>
        <w:t xml:space="preserve">NY 469  </w:t>
      </w:r>
      <w:r>
        <w:rPr>
          <w:rFonts w:ascii="Times New Roman" w:hint="eastAsia"/>
          <w:kern w:val="2"/>
          <w14:ligatures w14:val="standardContextual"/>
        </w:rPr>
        <w:t>葡萄苗木</w:t>
      </w:r>
    </w:p>
    <w:p w14:paraId="0BA54CB8" w14:textId="77777777" w:rsidR="0075320E" w:rsidRDefault="00000000">
      <w:pPr>
        <w:pStyle w:val="afffff5"/>
        <w:ind w:firstLine="420"/>
        <w:rPr>
          <w:rFonts w:ascii="Times New Roman"/>
          <w:kern w:val="2"/>
          <w14:ligatures w14:val="standardContextual"/>
        </w:rPr>
      </w:pPr>
      <w:r>
        <w:rPr>
          <w:rFonts w:ascii="Times New Roman" w:hint="eastAsia"/>
          <w:kern w:val="2"/>
          <w14:ligatures w14:val="standardContextual"/>
        </w:rPr>
        <w:t xml:space="preserve">NY/T 496  </w:t>
      </w:r>
      <w:r>
        <w:rPr>
          <w:rFonts w:ascii="Times New Roman" w:hint="eastAsia"/>
          <w:kern w:val="2"/>
          <w14:ligatures w14:val="standardContextual"/>
        </w:rPr>
        <w:t>肥料合理使用标准</w:t>
      </w:r>
      <w:r>
        <w:rPr>
          <w:rFonts w:ascii="Times New Roman" w:hint="eastAsia"/>
          <w:kern w:val="2"/>
          <w14:ligatures w14:val="standardContextual"/>
        </w:rPr>
        <w:t xml:space="preserve"> </w:t>
      </w:r>
      <w:r>
        <w:rPr>
          <w:rFonts w:ascii="Times New Roman" w:hint="eastAsia"/>
          <w:kern w:val="2"/>
          <w14:ligatures w14:val="standardContextual"/>
        </w:rPr>
        <w:t>通则</w:t>
      </w:r>
    </w:p>
    <w:p w14:paraId="5F7CDFD8" w14:textId="77777777" w:rsidR="0075320E" w:rsidRDefault="00000000">
      <w:pPr>
        <w:pStyle w:val="afffff5"/>
        <w:ind w:firstLine="420"/>
        <w:rPr>
          <w:rFonts w:ascii="Times New Roman"/>
          <w:kern w:val="2"/>
          <w14:ligatures w14:val="standardContextual"/>
        </w:rPr>
      </w:pPr>
      <w:r>
        <w:rPr>
          <w:rFonts w:ascii="Times New Roman" w:hint="eastAsia"/>
          <w:kern w:val="2"/>
          <w14:ligatures w14:val="standardContextual"/>
        </w:rPr>
        <w:t xml:space="preserve">NY/T 1998  </w:t>
      </w:r>
      <w:r>
        <w:rPr>
          <w:rFonts w:ascii="Times New Roman" w:hint="eastAsia"/>
          <w:kern w:val="2"/>
          <w14:ligatures w14:val="standardContextual"/>
        </w:rPr>
        <w:t>水果套袋技术规程鲜食葡萄</w:t>
      </w:r>
      <w:r>
        <w:rPr>
          <w:rFonts w:ascii="Times New Roman" w:hint="eastAsia"/>
          <w:kern w:val="2"/>
          <w14:ligatures w14:val="standardContextual"/>
        </w:rPr>
        <w:t xml:space="preserve"> </w:t>
      </w:r>
    </w:p>
    <w:p w14:paraId="54A459BA" w14:textId="77777777" w:rsidR="0075320E" w:rsidRDefault="00000000">
      <w:pPr>
        <w:pStyle w:val="afffff5"/>
        <w:ind w:firstLine="420"/>
      </w:pPr>
      <w:r>
        <w:rPr>
          <w:rFonts w:ascii="Times New Roman" w:hint="eastAsia"/>
          <w:kern w:val="2"/>
          <w14:ligatures w14:val="standardContextual"/>
        </w:rPr>
        <w:t xml:space="preserve">NY/T 2379  </w:t>
      </w:r>
      <w:r>
        <w:rPr>
          <w:rFonts w:ascii="Times New Roman" w:hint="eastAsia"/>
          <w:kern w:val="2"/>
          <w14:ligatures w14:val="standardContextual"/>
        </w:rPr>
        <w:t>葡萄苗木繁育技术规程</w:t>
      </w:r>
    </w:p>
    <w:p w14:paraId="401322DD" w14:textId="77777777" w:rsidR="0075320E" w:rsidRDefault="00000000">
      <w:pPr>
        <w:pStyle w:val="affc"/>
        <w:spacing w:before="312" w:after="312"/>
      </w:pPr>
      <w:bookmarkStart w:id="65" w:name="_Toc165218550"/>
      <w:bookmarkStart w:id="66" w:name="_Toc97191425"/>
      <w:bookmarkStart w:id="67" w:name="_Toc165218583"/>
      <w:bookmarkStart w:id="68" w:name="_Toc165230847"/>
      <w:bookmarkStart w:id="69" w:name="_Toc165230871"/>
      <w:bookmarkStart w:id="70" w:name="_Toc165233158"/>
      <w:bookmarkStart w:id="71" w:name="_Toc165247272"/>
      <w:bookmarkStart w:id="72" w:name="_Toc165236747"/>
      <w:bookmarkStart w:id="73" w:name="_Toc165239975"/>
      <w:r>
        <w:rPr>
          <w:rFonts w:hint="eastAsia"/>
          <w:szCs w:val="21"/>
        </w:rPr>
        <w:t>术语和定义</w:t>
      </w:r>
      <w:bookmarkEnd w:id="65"/>
      <w:bookmarkEnd w:id="66"/>
      <w:bookmarkEnd w:id="67"/>
      <w:bookmarkEnd w:id="68"/>
      <w:bookmarkEnd w:id="69"/>
      <w:bookmarkEnd w:id="70"/>
      <w:bookmarkEnd w:id="71"/>
      <w:bookmarkEnd w:id="72"/>
      <w:bookmarkEnd w:id="73"/>
    </w:p>
    <w:bookmarkStart w:id="74" w:name="_Toc26986532" w:displacedByCustomXml="next"/>
    <w:bookmarkEnd w:id="74" w:displacedByCustomXml="next"/>
    <w:sdt>
      <w:sdtPr>
        <w:id w:val="-1909835108"/>
        <w:placeholder>
          <w:docPart w:val="20143A85116E4D62A77FF1221CB033F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92D6083" w14:textId="77777777" w:rsidR="0075320E" w:rsidRDefault="00000000">
          <w:pPr>
            <w:pStyle w:val="afffff5"/>
            <w:ind w:firstLine="420"/>
          </w:pPr>
          <w:r>
            <w:t>本文件没有需要界定的术语和定义。</w:t>
          </w:r>
        </w:p>
      </w:sdtContent>
    </w:sdt>
    <w:p w14:paraId="1CDC4E78" w14:textId="77777777" w:rsidR="0075320E" w:rsidRDefault="00000000">
      <w:pPr>
        <w:pStyle w:val="affc"/>
        <w:spacing w:before="312" w:after="312"/>
      </w:pPr>
      <w:bookmarkStart w:id="75" w:name="_Toc165233160"/>
      <w:bookmarkStart w:id="76" w:name="_Toc165236749"/>
      <w:bookmarkStart w:id="77" w:name="_Toc165239976"/>
      <w:bookmarkStart w:id="78" w:name="_Toc165247273"/>
      <w:r>
        <w:rPr>
          <w:rFonts w:hint="eastAsia"/>
        </w:rPr>
        <w:t>产地环境条件</w:t>
      </w:r>
      <w:bookmarkEnd w:id="75"/>
      <w:bookmarkEnd w:id="76"/>
      <w:bookmarkEnd w:id="77"/>
      <w:bookmarkEnd w:id="78"/>
    </w:p>
    <w:p w14:paraId="4ABB1301" w14:textId="058080E1" w:rsidR="0075320E" w:rsidRDefault="00E82FDB">
      <w:pPr>
        <w:pStyle w:val="afffff5"/>
        <w:ind w:firstLine="420"/>
        <w:rPr>
          <w:rFonts w:ascii="Times New Roman"/>
        </w:rPr>
      </w:pPr>
      <w:r>
        <w:rPr>
          <w:rFonts w:ascii="Times New Roman" w:hint="eastAsia"/>
        </w:rPr>
        <w:t>环境空气质量应符合</w:t>
      </w:r>
      <w:r>
        <w:rPr>
          <w:rFonts w:ascii="Times New Roman" w:hint="eastAsia"/>
        </w:rPr>
        <w:t>GB 3095</w:t>
      </w:r>
      <w:r>
        <w:rPr>
          <w:rFonts w:ascii="Times New Roman" w:hint="eastAsia"/>
        </w:rPr>
        <w:t>的要求、产地水质应符合</w:t>
      </w:r>
      <w:r>
        <w:rPr>
          <w:rFonts w:ascii="Times New Roman" w:hint="eastAsia"/>
        </w:rPr>
        <w:t>GB 5084</w:t>
      </w:r>
      <w:r>
        <w:rPr>
          <w:rFonts w:ascii="Times New Roman" w:hint="eastAsia"/>
        </w:rPr>
        <w:t>的要求、产地土壤环境质量应符合</w:t>
      </w:r>
      <w:r>
        <w:rPr>
          <w:rFonts w:ascii="Times New Roman" w:hint="eastAsia"/>
        </w:rPr>
        <w:t>GB 15618</w:t>
      </w:r>
      <w:r w:rsidR="008B2B9F">
        <w:rPr>
          <w:rFonts w:ascii="Times New Roman" w:hint="eastAsia"/>
        </w:rPr>
        <w:t>的要求</w:t>
      </w:r>
      <w:r>
        <w:rPr>
          <w:rFonts w:ascii="Times New Roman"/>
        </w:rPr>
        <w:t>。</w:t>
      </w:r>
    </w:p>
    <w:p w14:paraId="05D4FD29" w14:textId="77777777" w:rsidR="0075320E" w:rsidRDefault="00000000">
      <w:pPr>
        <w:pStyle w:val="affc"/>
        <w:spacing w:before="312" w:after="312"/>
      </w:pPr>
      <w:bookmarkStart w:id="79" w:name="_Toc165233161"/>
      <w:bookmarkStart w:id="80" w:name="_Toc165236750"/>
      <w:bookmarkStart w:id="81" w:name="_Toc165239977"/>
      <w:bookmarkStart w:id="82" w:name="_Toc165247274"/>
      <w:r>
        <w:rPr>
          <w:rFonts w:hint="eastAsia"/>
        </w:rPr>
        <w:t>园地规划设计</w:t>
      </w:r>
      <w:bookmarkEnd w:id="79"/>
      <w:bookmarkEnd w:id="80"/>
      <w:bookmarkEnd w:id="81"/>
      <w:bookmarkEnd w:id="82"/>
    </w:p>
    <w:p w14:paraId="5700C1AB" w14:textId="77777777" w:rsidR="0075320E" w:rsidRDefault="00000000">
      <w:pPr>
        <w:pStyle w:val="afffff5"/>
        <w:ind w:firstLine="420"/>
        <w:rPr>
          <w:rFonts w:ascii="Times New Roman"/>
        </w:rPr>
      </w:pPr>
      <w:r>
        <w:rPr>
          <w:rFonts w:ascii="Times New Roman" w:hint="eastAsia"/>
        </w:rPr>
        <w:t>葡萄园应根据面积、自然条件和架式等进行规划。规划内容包括：品种选择与配置、园地排水灌溉系统、防雨设施、作业区、栽培设施设备存放区等</w:t>
      </w:r>
      <w:r>
        <w:rPr>
          <w:rFonts w:ascii="Times New Roman"/>
        </w:rPr>
        <w:t>。</w:t>
      </w:r>
    </w:p>
    <w:p w14:paraId="5312AAAA" w14:textId="77777777" w:rsidR="0075320E" w:rsidRDefault="00000000">
      <w:pPr>
        <w:pStyle w:val="affc"/>
        <w:spacing w:before="312" w:after="312"/>
      </w:pPr>
      <w:bookmarkStart w:id="83" w:name="_Toc165230857"/>
      <w:bookmarkStart w:id="84" w:name="_Toc165233162"/>
      <w:bookmarkStart w:id="85" w:name="_Toc165230875"/>
      <w:bookmarkStart w:id="86" w:name="_Toc165239978"/>
      <w:bookmarkStart w:id="87" w:name="_Toc165247275"/>
      <w:bookmarkStart w:id="88" w:name="_Toc165236751"/>
      <w:r>
        <w:rPr>
          <w:rFonts w:hint="eastAsia"/>
        </w:rPr>
        <w:t>苗木选择</w:t>
      </w:r>
      <w:bookmarkEnd w:id="83"/>
      <w:bookmarkEnd w:id="84"/>
      <w:bookmarkEnd w:id="85"/>
      <w:bookmarkEnd w:id="86"/>
      <w:bookmarkEnd w:id="87"/>
      <w:bookmarkEnd w:id="88"/>
    </w:p>
    <w:p w14:paraId="0E2A2B08" w14:textId="77777777" w:rsidR="0075320E" w:rsidRDefault="00000000">
      <w:pPr>
        <w:pStyle w:val="affd"/>
        <w:spacing w:before="156" w:after="156"/>
      </w:pPr>
      <w:bookmarkStart w:id="89" w:name="_Toc165230858"/>
      <w:r>
        <w:rPr>
          <w:rFonts w:hint="eastAsia"/>
        </w:rPr>
        <w:t>品种</w:t>
      </w:r>
      <w:bookmarkEnd w:id="89"/>
    </w:p>
    <w:p w14:paraId="02C17B45" w14:textId="77777777" w:rsidR="0075320E" w:rsidRDefault="00000000">
      <w:pPr>
        <w:pStyle w:val="afffff5"/>
        <w:ind w:firstLine="420"/>
        <w:rPr>
          <w:rFonts w:ascii="Times New Roman"/>
        </w:rPr>
      </w:pPr>
      <w:r>
        <w:rPr>
          <w:rFonts w:ascii="Times New Roman" w:hint="eastAsia"/>
        </w:rPr>
        <w:t>结合气候特点、土壤特点和品种特性（成熟期、抗逆性和采收时能达到的品质等），同时考虑市场、交通和社会经济等综合因素制定品种选择方案</w:t>
      </w:r>
      <w:r>
        <w:rPr>
          <w:rFonts w:ascii="Times New Roman"/>
        </w:rPr>
        <w:t>。</w:t>
      </w:r>
    </w:p>
    <w:p w14:paraId="53A2C3BB" w14:textId="77777777" w:rsidR="0075320E" w:rsidRDefault="00000000">
      <w:pPr>
        <w:pStyle w:val="affd"/>
        <w:spacing w:before="156" w:after="156"/>
      </w:pPr>
      <w:bookmarkStart w:id="90" w:name="_Toc165230859"/>
      <w:r>
        <w:rPr>
          <w:rFonts w:hint="eastAsia"/>
        </w:rPr>
        <w:lastRenderedPageBreak/>
        <w:t>苗木质量</w:t>
      </w:r>
      <w:bookmarkEnd w:id="90"/>
    </w:p>
    <w:p w14:paraId="263BC995" w14:textId="79C802EF" w:rsidR="0075320E" w:rsidRDefault="00000000">
      <w:pPr>
        <w:pStyle w:val="afffff5"/>
        <w:ind w:firstLine="420"/>
        <w:rPr>
          <w:rFonts w:ascii="Times New Roman"/>
        </w:rPr>
      </w:pPr>
      <w:r>
        <w:rPr>
          <w:rFonts w:ascii="Times New Roman" w:hint="eastAsia"/>
        </w:rPr>
        <w:t>采用生长健壮、无病虫害的脱毒苗。苗木质量应符合</w:t>
      </w:r>
      <w:r>
        <w:rPr>
          <w:rFonts w:ascii="Times New Roman" w:hint="eastAsia"/>
        </w:rPr>
        <w:t>NY 469</w:t>
      </w:r>
      <w:r w:rsidR="008B2B9F">
        <w:rPr>
          <w:rFonts w:ascii="Times New Roman" w:hint="eastAsia"/>
        </w:rPr>
        <w:t>的要求</w:t>
      </w:r>
      <w:r>
        <w:rPr>
          <w:rFonts w:ascii="Times New Roman"/>
        </w:rPr>
        <w:t>。</w:t>
      </w:r>
    </w:p>
    <w:p w14:paraId="5EB13224" w14:textId="77777777" w:rsidR="0075320E" w:rsidRDefault="00000000">
      <w:pPr>
        <w:pStyle w:val="affc"/>
        <w:spacing w:before="312" w:after="312"/>
      </w:pPr>
      <w:bookmarkStart w:id="91" w:name="_Toc165239979"/>
      <w:bookmarkStart w:id="92" w:name="_Toc165247276"/>
      <w:r>
        <w:rPr>
          <w:rFonts w:hint="eastAsia"/>
        </w:rPr>
        <w:t>苗木繁殖</w:t>
      </w:r>
      <w:bookmarkEnd w:id="91"/>
      <w:bookmarkEnd w:id="92"/>
    </w:p>
    <w:p w14:paraId="4EDD8730" w14:textId="7F020AAF" w:rsidR="0075320E" w:rsidRDefault="00000000">
      <w:pPr>
        <w:pStyle w:val="afffff5"/>
        <w:ind w:firstLine="420"/>
        <w:rPr>
          <w:rFonts w:ascii="Times New Roman"/>
        </w:rPr>
      </w:pPr>
      <w:r>
        <w:rPr>
          <w:rFonts w:ascii="Times New Roman" w:hint="eastAsia"/>
        </w:rPr>
        <w:t>可采用扦插法或嫁接法繁殖。按</w:t>
      </w:r>
      <w:r w:rsidR="008B2B9F">
        <w:rPr>
          <w:rFonts w:ascii="Times New Roman" w:hint="eastAsia"/>
        </w:rPr>
        <w:t>扦插和嫁接应符合</w:t>
      </w:r>
      <w:r>
        <w:rPr>
          <w:rFonts w:ascii="Times New Roman" w:hint="eastAsia"/>
        </w:rPr>
        <w:t>NY/T 2379</w:t>
      </w:r>
      <w:r w:rsidR="008B2B9F">
        <w:rPr>
          <w:rFonts w:ascii="Times New Roman" w:hint="eastAsia"/>
        </w:rPr>
        <w:t>的要求</w:t>
      </w:r>
      <w:r>
        <w:rPr>
          <w:rFonts w:ascii="Times New Roman"/>
        </w:rPr>
        <w:t>。</w:t>
      </w:r>
    </w:p>
    <w:p w14:paraId="23981CCC" w14:textId="77777777" w:rsidR="0075320E" w:rsidRDefault="00000000">
      <w:pPr>
        <w:pStyle w:val="affc"/>
        <w:spacing w:before="312" w:after="312"/>
      </w:pPr>
      <w:bookmarkStart w:id="93" w:name="_Toc165239980"/>
      <w:bookmarkStart w:id="94" w:name="_Toc165247277"/>
      <w:r>
        <w:rPr>
          <w:rFonts w:hint="eastAsia"/>
        </w:rPr>
        <w:t>建园</w:t>
      </w:r>
      <w:bookmarkEnd w:id="93"/>
      <w:bookmarkEnd w:id="94"/>
    </w:p>
    <w:p w14:paraId="1D958837" w14:textId="77777777" w:rsidR="0075320E" w:rsidRDefault="00000000">
      <w:pPr>
        <w:pStyle w:val="affd"/>
        <w:spacing w:before="156" w:after="156"/>
      </w:pPr>
      <w:r>
        <w:rPr>
          <w:rFonts w:hint="eastAsia"/>
        </w:rPr>
        <w:t>定植时间</w:t>
      </w:r>
    </w:p>
    <w:p w14:paraId="0C97721C" w14:textId="77777777" w:rsidR="0075320E" w:rsidRDefault="00000000">
      <w:pPr>
        <w:pStyle w:val="afffff5"/>
        <w:ind w:firstLine="420"/>
        <w:rPr>
          <w:rFonts w:ascii="Times New Roman"/>
        </w:rPr>
      </w:pPr>
      <w:r>
        <w:rPr>
          <w:rFonts w:ascii="Times New Roman"/>
        </w:rPr>
        <w:t>春栽、秋栽均可。春栽在</w:t>
      </w:r>
      <w:r>
        <w:rPr>
          <w:rFonts w:ascii="Times New Roman"/>
        </w:rPr>
        <w:t>2</w:t>
      </w:r>
      <w:r>
        <w:rPr>
          <w:rFonts w:ascii="Times New Roman"/>
        </w:rPr>
        <w:t>月下旬</w:t>
      </w:r>
      <w:r>
        <w:rPr>
          <w:rFonts w:ascii="Times New Roman"/>
        </w:rPr>
        <w:t>~3</w:t>
      </w:r>
      <w:r>
        <w:rPr>
          <w:rFonts w:ascii="Times New Roman"/>
        </w:rPr>
        <w:t>月中旬，秋栽在</w:t>
      </w:r>
      <w:r>
        <w:rPr>
          <w:rFonts w:ascii="Times New Roman"/>
        </w:rPr>
        <w:t>10</w:t>
      </w:r>
      <w:r>
        <w:rPr>
          <w:rFonts w:ascii="Times New Roman"/>
        </w:rPr>
        <w:t>月进行。秋季定植的葡萄苗应在当年冬季埋土防寒。</w:t>
      </w:r>
    </w:p>
    <w:p w14:paraId="290164A1" w14:textId="77777777" w:rsidR="0075320E" w:rsidRDefault="00000000">
      <w:pPr>
        <w:pStyle w:val="affd"/>
        <w:spacing w:before="156" w:after="156"/>
      </w:pPr>
      <w:r>
        <w:rPr>
          <w:rFonts w:hint="eastAsia"/>
        </w:rPr>
        <w:t>定植前处理</w:t>
      </w:r>
    </w:p>
    <w:p w14:paraId="357E40C4" w14:textId="77777777" w:rsidR="0075320E" w:rsidRDefault="00000000">
      <w:pPr>
        <w:pStyle w:val="afffff5"/>
        <w:ind w:firstLine="420"/>
        <w:rPr>
          <w:rFonts w:ascii="Times New Roman"/>
        </w:rPr>
      </w:pPr>
      <w:r>
        <w:rPr>
          <w:rFonts w:ascii="Times New Roman"/>
        </w:rPr>
        <w:t>定植前用</w:t>
      </w:r>
      <w:r>
        <w:rPr>
          <w:rFonts w:ascii="Times New Roman"/>
        </w:rPr>
        <w:t>1%</w:t>
      </w:r>
      <w:r>
        <w:rPr>
          <w:rFonts w:ascii="Times New Roman"/>
        </w:rPr>
        <w:t>的硫酸铜或</w:t>
      </w:r>
      <w:r>
        <w:rPr>
          <w:rFonts w:ascii="Times New Roman"/>
        </w:rPr>
        <w:t>3 °Bé~5 °Bé</w:t>
      </w:r>
      <w:r>
        <w:rPr>
          <w:rFonts w:ascii="Times New Roman"/>
        </w:rPr>
        <w:t>石硫合剂对苗木均匀喷雾进行消毒，晾干后即可栽种。栽植时要对根系适当修剪，让根系舒展，尽量不要与肥料直接接触。</w:t>
      </w:r>
    </w:p>
    <w:p w14:paraId="47877598" w14:textId="77777777" w:rsidR="0075320E" w:rsidRDefault="00000000">
      <w:pPr>
        <w:pStyle w:val="affd"/>
        <w:spacing w:before="156" w:after="156"/>
      </w:pPr>
      <w:r>
        <w:rPr>
          <w:rFonts w:hint="eastAsia"/>
        </w:rPr>
        <w:t>挖定植沟</w:t>
      </w:r>
    </w:p>
    <w:p w14:paraId="32B7329E" w14:textId="77777777" w:rsidR="0075320E" w:rsidRDefault="00000000">
      <w:pPr>
        <w:pStyle w:val="afffff5"/>
        <w:ind w:firstLine="420"/>
        <w:rPr>
          <w:rFonts w:ascii="Times New Roman"/>
        </w:rPr>
      </w:pPr>
      <w:r>
        <w:rPr>
          <w:rFonts w:ascii="Times New Roman"/>
        </w:rPr>
        <w:t>挖</w:t>
      </w:r>
      <w:r>
        <w:rPr>
          <w:rFonts w:ascii="Times New Roman"/>
        </w:rPr>
        <w:t>0.8 m~1.0 m</w:t>
      </w:r>
      <w:r>
        <w:rPr>
          <w:rFonts w:ascii="Times New Roman"/>
        </w:rPr>
        <w:t>宽，</w:t>
      </w:r>
      <w:r>
        <w:rPr>
          <w:rFonts w:ascii="Times New Roman"/>
        </w:rPr>
        <w:t>0.8 m~1.0 m</w:t>
      </w:r>
      <w:r>
        <w:rPr>
          <w:rFonts w:ascii="Times New Roman"/>
        </w:rPr>
        <w:t>深的定植沟。挖坑时，应将地表的熟土层和地下生土层分开。</w:t>
      </w:r>
    </w:p>
    <w:p w14:paraId="391DAE8A" w14:textId="77777777" w:rsidR="0075320E" w:rsidRDefault="00000000">
      <w:pPr>
        <w:pStyle w:val="affd"/>
        <w:spacing w:before="156" w:after="156"/>
      </w:pPr>
      <w:r>
        <w:rPr>
          <w:rFonts w:hint="eastAsia"/>
        </w:rPr>
        <w:t>架式及定植密度</w:t>
      </w:r>
    </w:p>
    <w:p w14:paraId="42BDC77D" w14:textId="77777777" w:rsidR="0075320E" w:rsidRDefault="00000000">
      <w:pPr>
        <w:pStyle w:val="afffff5"/>
        <w:ind w:firstLine="420"/>
        <w:rPr>
          <w:rFonts w:ascii="Times New Roman"/>
        </w:rPr>
      </w:pPr>
      <w:r>
        <w:rPr>
          <w:rFonts w:ascii="Times New Roman"/>
        </w:rPr>
        <w:t>单位面积上的定植株数依据品种、土壤和架式而定。常见的栽植密度见表</w:t>
      </w:r>
      <w:r>
        <w:rPr>
          <w:rFonts w:ascii="Times New Roman"/>
        </w:rPr>
        <w:t>1</w:t>
      </w:r>
      <w:r>
        <w:rPr>
          <w:rFonts w:ascii="Times New Roman"/>
        </w:rPr>
        <w:t>。</w:t>
      </w:r>
    </w:p>
    <w:p w14:paraId="059ADAB5" w14:textId="77777777" w:rsidR="0075320E" w:rsidRDefault="00000000">
      <w:pPr>
        <w:pStyle w:val="afffff5"/>
        <w:ind w:firstLineChars="0" w:firstLine="0"/>
        <w:jc w:val="center"/>
        <w:rPr>
          <w:rFonts w:ascii="Times New Roman"/>
        </w:rPr>
      </w:pPr>
      <w:r>
        <w:rPr>
          <w:rFonts w:ascii="Times New Roman" w:hint="eastAsia"/>
        </w:rPr>
        <w:t>表</w:t>
      </w:r>
      <w:r>
        <w:rPr>
          <w:rFonts w:ascii="Times New Roman" w:hint="eastAsia"/>
        </w:rPr>
        <w:t xml:space="preserve">1 </w:t>
      </w:r>
      <w:r>
        <w:rPr>
          <w:rFonts w:ascii="Times New Roman" w:hint="eastAsia"/>
        </w:rPr>
        <w:t>栽培方式及定植株数</w:t>
      </w:r>
    </w:p>
    <w:tbl>
      <w:tblPr>
        <w:tblStyle w:val="affff7"/>
        <w:tblW w:w="0" w:type="auto"/>
        <w:jc w:val="center"/>
        <w:tblLook w:val="04A0" w:firstRow="1" w:lastRow="0" w:firstColumn="1" w:lastColumn="0" w:noHBand="0" w:noVBand="1"/>
      </w:tblPr>
      <w:tblGrid>
        <w:gridCol w:w="2328"/>
        <w:gridCol w:w="2335"/>
        <w:gridCol w:w="2342"/>
        <w:gridCol w:w="2339"/>
      </w:tblGrid>
      <w:tr w:rsidR="0075320E" w14:paraId="085D392F" w14:textId="77777777">
        <w:trPr>
          <w:jc w:val="center"/>
        </w:trPr>
        <w:tc>
          <w:tcPr>
            <w:tcW w:w="2328" w:type="dxa"/>
          </w:tcPr>
          <w:p w14:paraId="20C5127F"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栽培方式</w:t>
            </w:r>
          </w:p>
        </w:tc>
        <w:tc>
          <w:tcPr>
            <w:tcW w:w="2335" w:type="dxa"/>
          </w:tcPr>
          <w:p w14:paraId="43634337"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株距（</w:t>
            </w:r>
            <w:r>
              <w:rPr>
                <w:rFonts w:ascii="Times New Roman" w:hAnsi="Times New Roman"/>
                <w:kern w:val="0"/>
                <w:sz w:val="18"/>
                <w:szCs w:val="18"/>
              </w:rPr>
              <w:t>m</w:t>
            </w:r>
            <w:r>
              <w:rPr>
                <w:rFonts w:ascii="Times New Roman" w:hAnsi="Times New Roman"/>
                <w:kern w:val="0"/>
                <w:sz w:val="18"/>
                <w:szCs w:val="18"/>
              </w:rPr>
              <w:t>）</w:t>
            </w:r>
          </w:p>
        </w:tc>
        <w:tc>
          <w:tcPr>
            <w:tcW w:w="2342" w:type="dxa"/>
          </w:tcPr>
          <w:p w14:paraId="52166DD8"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行距（</w:t>
            </w:r>
            <w:r>
              <w:rPr>
                <w:rFonts w:ascii="Times New Roman" w:hAnsi="Times New Roman"/>
                <w:kern w:val="0"/>
                <w:sz w:val="18"/>
                <w:szCs w:val="18"/>
              </w:rPr>
              <w:t>m</w:t>
            </w:r>
            <w:r>
              <w:rPr>
                <w:rFonts w:ascii="Times New Roman" w:hAnsi="Times New Roman"/>
                <w:kern w:val="0"/>
                <w:sz w:val="18"/>
                <w:szCs w:val="18"/>
              </w:rPr>
              <w:t>）</w:t>
            </w:r>
          </w:p>
        </w:tc>
        <w:tc>
          <w:tcPr>
            <w:tcW w:w="2339" w:type="dxa"/>
          </w:tcPr>
          <w:p w14:paraId="4180E1A4"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定植株数</w:t>
            </w:r>
            <w:r>
              <w:rPr>
                <w:rFonts w:ascii="Times New Roman" w:hAnsi="Times New Roman"/>
                <w:kern w:val="0"/>
                <w:sz w:val="18"/>
                <w:szCs w:val="18"/>
              </w:rPr>
              <w:t>/667 m</w:t>
            </w:r>
            <w:r>
              <w:rPr>
                <w:rFonts w:ascii="Times New Roman" w:hAnsi="Times New Roman"/>
                <w:kern w:val="0"/>
                <w:sz w:val="18"/>
                <w:szCs w:val="18"/>
                <w:vertAlign w:val="superscript"/>
              </w:rPr>
              <w:t>2</w:t>
            </w:r>
          </w:p>
        </w:tc>
      </w:tr>
      <w:tr w:rsidR="0075320E" w14:paraId="19BB1E6B" w14:textId="77777777">
        <w:trPr>
          <w:jc w:val="center"/>
        </w:trPr>
        <w:tc>
          <w:tcPr>
            <w:tcW w:w="2328" w:type="dxa"/>
          </w:tcPr>
          <w:p w14:paraId="7B676310"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单干双臂</w:t>
            </w:r>
            <w:r>
              <w:rPr>
                <w:rFonts w:ascii="Times New Roman" w:hAnsi="Times New Roman"/>
                <w:kern w:val="0"/>
                <w:sz w:val="18"/>
                <w:szCs w:val="18"/>
              </w:rPr>
              <w:t>/</w:t>
            </w:r>
            <w:r>
              <w:rPr>
                <w:rFonts w:ascii="Times New Roman" w:hAnsi="Times New Roman"/>
                <w:kern w:val="0"/>
                <w:sz w:val="18"/>
                <w:szCs w:val="18"/>
              </w:rPr>
              <w:t>自由扇形篱架</w:t>
            </w:r>
          </w:p>
        </w:tc>
        <w:tc>
          <w:tcPr>
            <w:tcW w:w="2335" w:type="dxa"/>
          </w:tcPr>
          <w:p w14:paraId="48505659"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1.0~2.0</w:t>
            </w:r>
          </w:p>
        </w:tc>
        <w:tc>
          <w:tcPr>
            <w:tcW w:w="2342" w:type="dxa"/>
          </w:tcPr>
          <w:p w14:paraId="4D0D5FC9"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2.0~2.5</w:t>
            </w:r>
          </w:p>
        </w:tc>
        <w:tc>
          <w:tcPr>
            <w:tcW w:w="2339" w:type="dxa"/>
          </w:tcPr>
          <w:p w14:paraId="1520787D"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134~333</w:t>
            </w:r>
          </w:p>
        </w:tc>
      </w:tr>
      <w:tr w:rsidR="0075320E" w14:paraId="274DD986" w14:textId="77777777">
        <w:trPr>
          <w:jc w:val="center"/>
        </w:trPr>
        <w:tc>
          <w:tcPr>
            <w:tcW w:w="2328" w:type="dxa"/>
          </w:tcPr>
          <w:p w14:paraId="3A8A9B87"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w:t>
            </w:r>
            <w:r>
              <w:rPr>
                <w:rFonts w:ascii="Times New Roman" w:hAnsi="Times New Roman"/>
                <w:kern w:val="0"/>
                <w:sz w:val="18"/>
                <w:szCs w:val="18"/>
              </w:rPr>
              <w:t>高宽垂</w:t>
            </w:r>
            <w:r>
              <w:rPr>
                <w:rFonts w:ascii="Times New Roman" w:hAnsi="Times New Roman"/>
                <w:kern w:val="0"/>
                <w:sz w:val="18"/>
                <w:szCs w:val="18"/>
              </w:rPr>
              <w:t>”T</w:t>
            </w:r>
            <w:r>
              <w:rPr>
                <w:rFonts w:ascii="Times New Roman" w:hAnsi="Times New Roman"/>
                <w:kern w:val="0"/>
                <w:sz w:val="18"/>
                <w:szCs w:val="18"/>
              </w:rPr>
              <w:t>型架</w:t>
            </w:r>
          </w:p>
        </w:tc>
        <w:tc>
          <w:tcPr>
            <w:tcW w:w="2335" w:type="dxa"/>
          </w:tcPr>
          <w:p w14:paraId="727D6DC5"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1.0~2.5</w:t>
            </w:r>
          </w:p>
        </w:tc>
        <w:tc>
          <w:tcPr>
            <w:tcW w:w="2342" w:type="dxa"/>
          </w:tcPr>
          <w:p w14:paraId="50E915B4"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2.5~3.5</w:t>
            </w:r>
          </w:p>
        </w:tc>
        <w:tc>
          <w:tcPr>
            <w:tcW w:w="2339" w:type="dxa"/>
          </w:tcPr>
          <w:p w14:paraId="18F26D0A"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76~267</w:t>
            </w:r>
          </w:p>
        </w:tc>
      </w:tr>
      <w:tr w:rsidR="0075320E" w14:paraId="58CF432E" w14:textId="77777777">
        <w:trPr>
          <w:jc w:val="center"/>
        </w:trPr>
        <w:tc>
          <w:tcPr>
            <w:tcW w:w="2328" w:type="dxa"/>
          </w:tcPr>
          <w:p w14:paraId="709EA8B1"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棚篱架</w:t>
            </w:r>
          </w:p>
        </w:tc>
        <w:tc>
          <w:tcPr>
            <w:tcW w:w="2335" w:type="dxa"/>
          </w:tcPr>
          <w:p w14:paraId="11BA854A"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1.5~2.0</w:t>
            </w:r>
          </w:p>
        </w:tc>
        <w:tc>
          <w:tcPr>
            <w:tcW w:w="2342" w:type="dxa"/>
          </w:tcPr>
          <w:p w14:paraId="3B982C71"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3.5~4.0</w:t>
            </w:r>
          </w:p>
        </w:tc>
        <w:tc>
          <w:tcPr>
            <w:tcW w:w="2339" w:type="dxa"/>
          </w:tcPr>
          <w:p w14:paraId="57EDCC9B"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83~127</w:t>
            </w:r>
          </w:p>
        </w:tc>
      </w:tr>
      <w:tr w:rsidR="0075320E" w14:paraId="71D1D26B" w14:textId="77777777">
        <w:trPr>
          <w:jc w:val="center"/>
        </w:trPr>
        <w:tc>
          <w:tcPr>
            <w:tcW w:w="2328" w:type="dxa"/>
          </w:tcPr>
          <w:p w14:paraId="225112A1"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大棚架</w:t>
            </w:r>
          </w:p>
        </w:tc>
        <w:tc>
          <w:tcPr>
            <w:tcW w:w="2335" w:type="dxa"/>
          </w:tcPr>
          <w:p w14:paraId="1B4478F1"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1.0~1.5</w:t>
            </w:r>
          </w:p>
        </w:tc>
        <w:tc>
          <w:tcPr>
            <w:tcW w:w="2342" w:type="dxa"/>
          </w:tcPr>
          <w:p w14:paraId="2CE06FD9"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8.0~10.0</w:t>
            </w:r>
          </w:p>
        </w:tc>
        <w:tc>
          <w:tcPr>
            <w:tcW w:w="2339" w:type="dxa"/>
          </w:tcPr>
          <w:p w14:paraId="392F9772"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58~83</w:t>
            </w:r>
          </w:p>
        </w:tc>
      </w:tr>
      <w:tr w:rsidR="0075320E" w14:paraId="1D20BC30" w14:textId="77777777">
        <w:trPr>
          <w:jc w:val="center"/>
        </w:trPr>
        <w:tc>
          <w:tcPr>
            <w:tcW w:w="2328" w:type="dxa"/>
          </w:tcPr>
          <w:p w14:paraId="19824331"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小棚架</w:t>
            </w:r>
          </w:p>
        </w:tc>
        <w:tc>
          <w:tcPr>
            <w:tcW w:w="2335" w:type="dxa"/>
          </w:tcPr>
          <w:p w14:paraId="35586D11"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0.5~1.0</w:t>
            </w:r>
          </w:p>
        </w:tc>
        <w:tc>
          <w:tcPr>
            <w:tcW w:w="2342" w:type="dxa"/>
          </w:tcPr>
          <w:p w14:paraId="1C5CFCD8"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4.0~6.0</w:t>
            </w:r>
          </w:p>
        </w:tc>
        <w:tc>
          <w:tcPr>
            <w:tcW w:w="2339" w:type="dxa"/>
          </w:tcPr>
          <w:p w14:paraId="365CB1E0"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111~334</w:t>
            </w:r>
          </w:p>
        </w:tc>
      </w:tr>
      <w:tr w:rsidR="0075320E" w14:paraId="057CBDF8" w14:textId="77777777">
        <w:trPr>
          <w:jc w:val="center"/>
        </w:trPr>
        <w:tc>
          <w:tcPr>
            <w:tcW w:w="2328" w:type="dxa"/>
          </w:tcPr>
          <w:p w14:paraId="0BE040CD"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屋脊式小棚架</w:t>
            </w:r>
          </w:p>
        </w:tc>
        <w:tc>
          <w:tcPr>
            <w:tcW w:w="2335" w:type="dxa"/>
          </w:tcPr>
          <w:p w14:paraId="3522B743"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0.5~1.0</w:t>
            </w:r>
          </w:p>
        </w:tc>
        <w:tc>
          <w:tcPr>
            <w:tcW w:w="2342" w:type="dxa"/>
          </w:tcPr>
          <w:p w14:paraId="0FDD676D"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1+7.0~9.0</w:t>
            </w:r>
          </w:p>
        </w:tc>
        <w:tc>
          <w:tcPr>
            <w:tcW w:w="2339" w:type="dxa"/>
          </w:tcPr>
          <w:p w14:paraId="3BD56B28"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133~334</w:t>
            </w:r>
          </w:p>
        </w:tc>
      </w:tr>
    </w:tbl>
    <w:p w14:paraId="1D907DCE" w14:textId="77777777" w:rsidR="0075320E" w:rsidRDefault="00000000">
      <w:pPr>
        <w:pStyle w:val="affd"/>
        <w:spacing w:before="156" w:after="156"/>
      </w:pPr>
      <w:r>
        <w:rPr>
          <w:rFonts w:hint="eastAsia"/>
        </w:rPr>
        <w:t>定植</w:t>
      </w:r>
    </w:p>
    <w:p w14:paraId="4B370FD7" w14:textId="77777777" w:rsidR="0075320E" w:rsidRDefault="00000000">
      <w:pPr>
        <w:pStyle w:val="afffff5"/>
        <w:ind w:firstLine="420"/>
        <w:rPr>
          <w:rFonts w:ascii="Times New Roman"/>
        </w:rPr>
      </w:pPr>
      <w:r>
        <w:rPr>
          <w:rFonts w:ascii="Times New Roman"/>
        </w:rPr>
        <w:t>在沟底铺一层作物秸秆，按每</w:t>
      </w:r>
      <w:r>
        <w:rPr>
          <w:rFonts w:ascii="Times New Roman"/>
        </w:rPr>
        <w:t>667 m</w:t>
      </w:r>
      <w:r>
        <w:rPr>
          <w:rFonts w:ascii="Times New Roman"/>
          <w:vertAlign w:val="superscript"/>
        </w:rPr>
        <w:t>2</w:t>
      </w:r>
      <w:r>
        <w:rPr>
          <w:rFonts w:ascii="Times New Roman"/>
        </w:rPr>
        <w:t>施入有机肥</w:t>
      </w:r>
      <w:r>
        <w:rPr>
          <w:rFonts w:ascii="Times New Roman"/>
        </w:rPr>
        <w:t>3 000 kg~5 000 kg</w:t>
      </w:r>
      <w:r>
        <w:rPr>
          <w:rFonts w:ascii="Times New Roman"/>
        </w:rPr>
        <w:t>与土充分拌匀回填沟内，再灌水沉实，待水分适宜，按规格栽植。栽植时，将苗木的粗根、长根进行适当的修剪，植后覆土、浇水。回填时先填熟土，再填生土。栽植完成后需给葡萄树盘部覆地膜。</w:t>
      </w:r>
    </w:p>
    <w:p w14:paraId="1A679A4D" w14:textId="77777777" w:rsidR="0075320E" w:rsidRDefault="00000000">
      <w:pPr>
        <w:pStyle w:val="affc"/>
        <w:spacing w:before="312" w:after="312"/>
      </w:pPr>
      <w:bookmarkStart w:id="95" w:name="_Toc165239981"/>
      <w:bookmarkStart w:id="96" w:name="_Toc165247278"/>
      <w:r>
        <w:rPr>
          <w:rFonts w:hint="eastAsia"/>
        </w:rPr>
        <w:t>田间管理</w:t>
      </w:r>
      <w:bookmarkEnd w:id="95"/>
      <w:bookmarkEnd w:id="96"/>
    </w:p>
    <w:p w14:paraId="139744BB" w14:textId="77777777" w:rsidR="0075320E" w:rsidRDefault="00000000">
      <w:pPr>
        <w:pStyle w:val="affd"/>
        <w:spacing w:before="156" w:after="156"/>
      </w:pPr>
      <w:r>
        <w:rPr>
          <w:rFonts w:hint="eastAsia"/>
        </w:rPr>
        <w:t>土壤管理</w:t>
      </w:r>
    </w:p>
    <w:p w14:paraId="2D347BB9" w14:textId="77777777" w:rsidR="0075320E" w:rsidRDefault="00000000">
      <w:pPr>
        <w:pStyle w:val="afffff5"/>
        <w:ind w:firstLine="420"/>
      </w:pPr>
      <w:r>
        <w:rPr>
          <w:rFonts w:ascii="Times New Roman" w:hint="eastAsia"/>
        </w:rPr>
        <w:lastRenderedPageBreak/>
        <w:t>在新梢停止生长、果实采收后，结合秋季施肥进行深耕</w:t>
      </w:r>
      <w:r>
        <w:rPr>
          <w:rFonts w:ascii="Times New Roman" w:hint="eastAsia"/>
        </w:rPr>
        <w:t>20 cm~30 cm</w:t>
      </w:r>
      <w:r>
        <w:rPr>
          <w:rFonts w:ascii="Times New Roman" w:hint="eastAsia"/>
        </w:rPr>
        <w:t>，秋季深耕施肥后及时灌水。在土壤化冻后及早进行春季深耕</w:t>
      </w:r>
      <w:r>
        <w:rPr>
          <w:rFonts w:ascii="Times New Roman" w:hint="eastAsia"/>
        </w:rPr>
        <w:t>15 cm~20 cm</w:t>
      </w:r>
      <w:r>
        <w:rPr>
          <w:rFonts w:ascii="Times New Roman" w:hint="eastAsia"/>
        </w:rPr>
        <w:t>。行间及株间提倡生草和覆草。在果树行间和全园种植白三叶草。白三叶草春播可在</w:t>
      </w:r>
      <w:r>
        <w:rPr>
          <w:rFonts w:ascii="Times New Roman" w:hint="eastAsia"/>
        </w:rPr>
        <w:t>3</w:t>
      </w:r>
      <w:r>
        <w:rPr>
          <w:rFonts w:ascii="Times New Roman" w:hint="eastAsia"/>
        </w:rPr>
        <w:t>月下旬</w:t>
      </w:r>
      <w:r>
        <w:rPr>
          <w:rFonts w:ascii="Times New Roman" w:hint="eastAsia"/>
        </w:rPr>
        <w:t>~4</w:t>
      </w:r>
      <w:r>
        <w:rPr>
          <w:rFonts w:ascii="Times New Roman" w:hint="eastAsia"/>
        </w:rPr>
        <w:t>月上旬进行，秋播可在</w:t>
      </w:r>
      <w:r>
        <w:rPr>
          <w:rFonts w:ascii="Times New Roman" w:hint="eastAsia"/>
        </w:rPr>
        <w:t>8</w:t>
      </w:r>
      <w:r>
        <w:rPr>
          <w:rFonts w:ascii="Times New Roman" w:hint="eastAsia"/>
        </w:rPr>
        <w:t>月中旬</w:t>
      </w:r>
      <w:r>
        <w:rPr>
          <w:rFonts w:ascii="Times New Roman" w:hint="eastAsia"/>
        </w:rPr>
        <w:t>~9</w:t>
      </w:r>
      <w:r>
        <w:rPr>
          <w:rFonts w:ascii="Times New Roman" w:hint="eastAsia"/>
        </w:rPr>
        <w:t>月中旬进行。成坪后每年可割</w:t>
      </w:r>
      <w:r>
        <w:rPr>
          <w:rFonts w:ascii="Times New Roman" w:hint="eastAsia"/>
        </w:rPr>
        <w:t>2</w:t>
      </w:r>
      <w:r>
        <w:rPr>
          <w:rFonts w:ascii="Times New Roman" w:hint="eastAsia"/>
        </w:rPr>
        <w:t>次</w:t>
      </w:r>
      <w:r>
        <w:rPr>
          <w:rFonts w:ascii="Times New Roman" w:hint="eastAsia"/>
        </w:rPr>
        <w:t>~3</w:t>
      </w:r>
      <w:r>
        <w:rPr>
          <w:rFonts w:ascii="Times New Roman" w:hint="eastAsia"/>
        </w:rPr>
        <w:t>次覆在树盘中。覆草是将树盘覆上</w:t>
      </w:r>
      <w:r>
        <w:rPr>
          <w:rFonts w:ascii="Times New Roman" w:hint="eastAsia"/>
        </w:rPr>
        <w:t>20 cm~30 cm</w:t>
      </w:r>
      <w:r>
        <w:rPr>
          <w:rFonts w:ascii="Times New Roman" w:hint="eastAsia"/>
        </w:rPr>
        <w:t>的作物秸秆或杂草，覆草一年四季均可，高温多雨的夏季最为适宜</w:t>
      </w:r>
      <w:r>
        <w:rPr>
          <w:rFonts w:hint="eastAsia"/>
        </w:rPr>
        <w:t>。</w:t>
      </w:r>
    </w:p>
    <w:p w14:paraId="517B2E1D" w14:textId="77777777" w:rsidR="0075320E" w:rsidRDefault="00000000">
      <w:pPr>
        <w:pStyle w:val="affd"/>
        <w:spacing w:before="156" w:after="156"/>
      </w:pPr>
      <w:r>
        <w:rPr>
          <w:rFonts w:hint="eastAsia"/>
        </w:rPr>
        <w:t>施肥</w:t>
      </w:r>
    </w:p>
    <w:p w14:paraId="7DA4FA6E" w14:textId="77777777" w:rsidR="0075320E" w:rsidRDefault="00000000">
      <w:pPr>
        <w:pStyle w:val="affe"/>
        <w:spacing w:before="156" w:after="156"/>
      </w:pPr>
      <w:r>
        <w:rPr>
          <w:rFonts w:hint="eastAsia"/>
        </w:rPr>
        <w:t>平衡施肥标准</w:t>
      </w:r>
    </w:p>
    <w:p w14:paraId="3D283D61" w14:textId="775E0B16" w:rsidR="0075320E" w:rsidRDefault="00000000">
      <w:pPr>
        <w:pStyle w:val="afffff5"/>
        <w:ind w:firstLine="420"/>
        <w:rPr>
          <w:rFonts w:ascii="Times New Roman"/>
        </w:rPr>
      </w:pPr>
      <w:r>
        <w:rPr>
          <w:rFonts w:ascii="Times New Roman"/>
        </w:rPr>
        <w:t>依据地力、树势和产量的不同，按每产</w:t>
      </w:r>
      <w:r>
        <w:rPr>
          <w:rFonts w:ascii="Times New Roman"/>
        </w:rPr>
        <w:t>100 kg</w:t>
      </w:r>
      <w:r>
        <w:rPr>
          <w:rFonts w:ascii="Times New Roman"/>
        </w:rPr>
        <w:t>葡萄浆果一年需施纯氮肥</w:t>
      </w:r>
      <w:r>
        <w:rPr>
          <w:rFonts w:ascii="Times New Roman"/>
        </w:rPr>
        <w:t>0.25 kg~0.75 kg</w:t>
      </w:r>
      <w:r>
        <w:rPr>
          <w:rFonts w:ascii="Times New Roman"/>
        </w:rPr>
        <w:t>、磷肥</w:t>
      </w:r>
      <w:r>
        <w:rPr>
          <w:rFonts w:ascii="Times New Roman"/>
        </w:rPr>
        <w:t>0.25 kg~0.75 kg</w:t>
      </w:r>
      <w:r>
        <w:rPr>
          <w:rFonts w:ascii="Times New Roman"/>
        </w:rPr>
        <w:t>、钾肥</w:t>
      </w:r>
      <w:r>
        <w:rPr>
          <w:rFonts w:ascii="Times New Roman"/>
        </w:rPr>
        <w:t>0.35 kg~1.1 kg</w:t>
      </w:r>
      <w:r>
        <w:rPr>
          <w:rFonts w:ascii="Times New Roman"/>
        </w:rPr>
        <w:t>的标准，进行平衡施肥或配方施肥。适当施用叶面追肥和微生物肥。肥料使用</w:t>
      </w:r>
      <w:r w:rsidR="008B2B9F">
        <w:rPr>
          <w:rFonts w:ascii="Times New Roman" w:hint="eastAsia"/>
        </w:rPr>
        <w:t>应符合</w:t>
      </w:r>
      <w:r>
        <w:rPr>
          <w:rFonts w:ascii="Times New Roman"/>
        </w:rPr>
        <w:t>NY/T 496</w:t>
      </w:r>
      <w:r w:rsidR="008B2B9F">
        <w:rPr>
          <w:rFonts w:ascii="Times New Roman"/>
        </w:rPr>
        <w:t>的要求</w:t>
      </w:r>
      <w:r>
        <w:rPr>
          <w:rFonts w:ascii="Times New Roman"/>
        </w:rPr>
        <w:t>。</w:t>
      </w:r>
    </w:p>
    <w:p w14:paraId="4BC78FF9" w14:textId="77777777" w:rsidR="0075320E" w:rsidRDefault="00000000">
      <w:pPr>
        <w:pStyle w:val="affe"/>
        <w:spacing w:before="156" w:after="156"/>
      </w:pPr>
      <w:r>
        <w:rPr>
          <w:rFonts w:hint="eastAsia"/>
        </w:rPr>
        <w:t>施肥时期和方法</w:t>
      </w:r>
    </w:p>
    <w:p w14:paraId="41EB2636" w14:textId="77777777" w:rsidR="0075320E" w:rsidRDefault="00000000">
      <w:pPr>
        <w:pStyle w:val="afff"/>
        <w:spacing w:before="156" w:after="156"/>
      </w:pPr>
      <w:r>
        <w:rPr>
          <w:rFonts w:hint="eastAsia"/>
        </w:rPr>
        <w:t>基肥</w:t>
      </w:r>
    </w:p>
    <w:p w14:paraId="7525CEE3" w14:textId="77777777" w:rsidR="0075320E" w:rsidRDefault="00000000">
      <w:pPr>
        <w:pStyle w:val="afffff5"/>
        <w:ind w:firstLine="420"/>
        <w:rPr>
          <w:rFonts w:ascii="Times New Roman"/>
        </w:rPr>
      </w:pPr>
      <w:r>
        <w:rPr>
          <w:rFonts w:ascii="Times New Roman"/>
        </w:rPr>
        <w:t>沟施。基肥在秋季果实采收后施入，沟深</w:t>
      </w:r>
      <w:r>
        <w:rPr>
          <w:rFonts w:ascii="Times New Roman"/>
        </w:rPr>
        <w:t>40 cm~60 cm</w:t>
      </w:r>
      <w:r>
        <w:rPr>
          <w:rFonts w:ascii="Times New Roman"/>
        </w:rPr>
        <w:t>。盛果期果园，每</w:t>
      </w:r>
      <w:r>
        <w:rPr>
          <w:rFonts w:ascii="Times New Roman"/>
        </w:rPr>
        <w:t>667 m</w:t>
      </w:r>
      <w:r>
        <w:rPr>
          <w:rFonts w:ascii="Times New Roman"/>
          <w:vertAlign w:val="superscript"/>
        </w:rPr>
        <w:t>2</w:t>
      </w:r>
      <w:r>
        <w:rPr>
          <w:rFonts w:ascii="Times New Roman"/>
        </w:rPr>
        <w:t>施入充分腐熟的农家肥</w:t>
      </w:r>
      <w:r>
        <w:rPr>
          <w:rFonts w:ascii="Times New Roman"/>
        </w:rPr>
        <w:t>3 000 kg~5 000 kg</w:t>
      </w:r>
      <w:r>
        <w:rPr>
          <w:rFonts w:ascii="Times New Roman"/>
        </w:rPr>
        <w:t>，并可混加适量的磷肥和钾肥。</w:t>
      </w:r>
    </w:p>
    <w:p w14:paraId="467EE289" w14:textId="77777777" w:rsidR="0075320E" w:rsidRDefault="00000000">
      <w:pPr>
        <w:pStyle w:val="afff"/>
        <w:spacing w:before="156" w:after="156"/>
      </w:pPr>
      <w:r>
        <w:rPr>
          <w:rFonts w:hint="eastAsia"/>
        </w:rPr>
        <w:t>根际追肥</w:t>
      </w:r>
    </w:p>
    <w:p w14:paraId="0CC57638" w14:textId="77777777" w:rsidR="0075320E" w:rsidRDefault="00000000">
      <w:pPr>
        <w:pStyle w:val="afffff5"/>
        <w:ind w:firstLine="420"/>
        <w:rPr>
          <w:rFonts w:ascii="Times New Roman"/>
        </w:rPr>
      </w:pPr>
      <w:r>
        <w:rPr>
          <w:rFonts w:ascii="Times New Roman"/>
        </w:rPr>
        <w:t>可用沟施法，在花后</w:t>
      </w:r>
      <w:r>
        <w:rPr>
          <w:rFonts w:ascii="Times New Roman"/>
        </w:rPr>
        <w:t>2</w:t>
      </w:r>
      <w:r>
        <w:rPr>
          <w:rFonts w:ascii="Times New Roman"/>
        </w:rPr>
        <w:t>周</w:t>
      </w:r>
      <w:r>
        <w:rPr>
          <w:rFonts w:ascii="Times New Roman"/>
        </w:rPr>
        <w:t>~3</w:t>
      </w:r>
      <w:r>
        <w:rPr>
          <w:rFonts w:ascii="Times New Roman"/>
        </w:rPr>
        <w:t>周追施氮肥，每</w:t>
      </w:r>
      <w:r>
        <w:rPr>
          <w:rFonts w:ascii="Times New Roman"/>
        </w:rPr>
        <w:t>667 m</w:t>
      </w:r>
      <w:r>
        <w:rPr>
          <w:rFonts w:ascii="Times New Roman"/>
          <w:vertAlign w:val="superscript"/>
        </w:rPr>
        <w:t>2</w:t>
      </w:r>
      <w:r>
        <w:rPr>
          <w:rFonts w:ascii="Times New Roman"/>
        </w:rPr>
        <w:t>可施尿素</w:t>
      </w:r>
      <w:r>
        <w:rPr>
          <w:rFonts w:ascii="Times New Roman"/>
        </w:rPr>
        <w:t>15 kg~20 kg</w:t>
      </w:r>
      <w:r>
        <w:rPr>
          <w:rFonts w:ascii="Times New Roman"/>
        </w:rPr>
        <w:t>。采前</w:t>
      </w:r>
      <w:r>
        <w:rPr>
          <w:rFonts w:ascii="Times New Roman"/>
        </w:rPr>
        <w:t>30 d~40 d</w:t>
      </w:r>
      <w:r>
        <w:rPr>
          <w:rFonts w:ascii="Times New Roman"/>
        </w:rPr>
        <w:t>为果实膨大期和转色期，各施</w:t>
      </w:r>
      <w:r>
        <w:rPr>
          <w:rFonts w:ascii="Times New Roman"/>
        </w:rPr>
        <w:t>1</w:t>
      </w:r>
      <w:r>
        <w:rPr>
          <w:rFonts w:ascii="Times New Roman"/>
        </w:rPr>
        <w:t>次施磷、钾肥，每</w:t>
      </w:r>
      <w:r>
        <w:rPr>
          <w:rFonts w:ascii="Times New Roman"/>
        </w:rPr>
        <w:t>667 m</w:t>
      </w:r>
      <w:r>
        <w:rPr>
          <w:rFonts w:ascii="Times New Roman"/>
          <w:vertAlign w:val="superscript"/>
        </w:rPr>
        <w:t>2</w:t>
      </w:r>
      <w:r>
        <w:rPr>
          <w:rFonts w:ascii="Times New Roman"/>
        </w:rPr>
        <w:t>施磷酸二铵</w:t>
      </w:r>
      <w:r>
        <w:rPr>
          <w:rFonts w:ascii="Times New Roman"/>
        </w:rPr>
        <w:t>50 kg</w:t>
      </w:r>
      <w:r>
        <w:rPr>
          <w:rFonts w:ascii="Times New Roman"/>
        </w:rPr>
        <w:t>，硫酸钾</w:t>
      </w:r>
      <w:r>
        <w:rPr>
          <w:rFonts w:ascii="Times New Roman"/>
        </w:rPr>
        <w:t>30 kg</w:t>
      </w:r>
      <w:r>
        <w:rPr>
          <w:rFonts w:ascii="Times New Roman"/>
        </w:rPr>
        <w:t>。</w:t>
      </w:r>
    </w:p>
    <w:p w14:paraId="0E54EAA9" w14:textId="77777777" w:rsidR="0075320E" w:rsidRDefault="00000000">
      <w:pPr>
        <w:pStyle w:val="afff"/>
        <w:spacing w:before="156" w:after="156"/>
      </w:pPr>
      <w:r>
        <w:rPr>
          <w:rFonts w:hint="eastAsia"/>
        </w:rPr>
        <w:t>根外追肥</w:t>
      </w:r>
    </w:p>
    <w:p w14:paraId="6ABAFE3A" w14:textId="77777777" w:rsidR="0075320E" w:rsidRDefault="00000000">
      <w:pPr>
        <w:pStyle w:val="afffff5"/>
        <w:ind w:firstLine="420"/>
        <w:rPr>
          <w:rFonts w:ascii="Times New Roman"/>
        </w:rPr>
      </w:pPr>
      <w:r>
        <w:rPr>
          <w:rFonts w:ascii="Times New Roman" w:hint="eastAsia"/>
        </w:rPr>
        <w:t>可用</w:t>
      </w:r>
      <w:r>
        <w:rPr>
          <w:rFonts w:ascii="Times New Roman"/>
        </w:rPr>
        <w:t>喷施</w:t>
      </w:r>
      <w:r>
        <w:rPr>
          <w:rFonts w:ascii="Times New Roman" w:hint="eastAsia"/>
        </w:rPr>
        <w:t>法</w:t>
      </w:r>
      <w:r>
        <w:rPr>
          <w:rFonts w:ascii="Times New Roman"/>
        </w:rPr>
        <w:t>，结合喷药进行。在花前、幼果期各喷</w:t>
      </w:r>
      <w:r>
        <w:rPr>
          <w:rFonts w:ascii="Times New Roman"/>
        </w:rPr>
        <w:t>1</w:t>
      </w:r>
      <w:r>
        <w:rPr>
          <w:rFonts w:ascii="Times New Roman"/>
        </w:rPr>
        <w:t>次</w:t>
      </w:r>
      <w:r>
        <w:rPr>
          <w:rFonts w:ascii="Times New Roman"/>
        </w:rPr>
        <w:t>0.3%~0.5%</w:t>
      </w:r>
      <w:r>
        <w:rPr>
          <w:rFonts w:ascii="Times New Roman"/>
        </w:rPr>
        <w:t>的尿素和</w:t>
      </w:r>
      <w:r>
        <w:rPr>
          <w:rFonts w:ascii="Times New Roman"/>
        </w:rPr>
        <w:t>1%~3%</w:t>
      </w:r>
      <w:r>
        <w:rPr>
          <w:rFonts w:ascii="Times New Roman"/>
        </w:rPr>
        <w:t>过磷酸钙浸出液；浆果成熟期喷</w:t>
      </w:r>
      <w:r>
        <w:rPr>
          <w:rFonts w:ascii="Times New Roman"/>
        </w:rPr>
        <w:t>0.2%~0.3%</w:t>
      </w:r>
      <w:r>
        <w:rPr>
          <w:rFonts w:ascii="Times New Roman"/>
        </w:rPr>
        <w:t>磷酸二氢钾</w:t>
      </w:r>
      <w:r>
        <w:rPr>
          <w:rFonts w:ascii="Times New Roman"/>
        </w:rPr>
        <w:t>2</w:t>
      </w:r>
      <w:r>
        <w:rPr>
          <w:rFonts w:ascii="Times New Roman"/>
        </w:rPr>
        <w:t>次</w:t>
      </w:r>
      <w:r>
        <w:rPr>
          <w:rFonts w:ascii="Times New Roman"/>
        </w:rPr>
        <w:t>~3</w:t>
      </w:r>
      <w:r>
        <w:rPr>
          <w:rFonts w:ascii="Times New Roman"/>
        </w:rPr>
        <w:t>次。根据缺素症状适当微量元素叶面肥。最后一次叶面施肥应距采收期</w:t>
      </w:r>
      <w:r>
        <w:rPr>
          <w:rFonts w:ascii="Times New Roman"/>
        </w:rPr>
        <w:t>20 d</w:t>
      </w:r>
      <w:r>
        <w:rPr>
          <w:rFonts w:ascii="Times New Roman"/>
        </w:rPr>
        <w:t>以上。</w:t>
      </w:r>
    </w:p>
    <w:p w14:paraId="22B7F70D" w14:textId="77777777" w:rsidR="0075320E" w:rsidRDefault="00000000">
      <w:pPr>
        <w:pStyle w:val="affd"/>
        <w:spacing w:before="156" w:after="156"/>
      </w:pPr>
      <w:r>
        <w:rPr>
          <w:rFonts w:hint="eastAsia"/>
        </w:rPr>
        <w:t>水分管理</w:t>
      </w:r>
    </w:p>
    <w:p w14:paraId="068D6A7E" w14:textId="0928B005" w:rsidR="0075320E" w:rsidRDefault="00000000">
      <w:pPr>
        <w:pStyle w:val="afffff5"/>
        <w:ind w:firstLine="420"/>
        <w:rPr>
          <w:rFonts w:ascii="Times New Roman"/>
        </w:rPr>
      </w:pPr>
      <w:r>
        <w:rPr>
          <w:rFonts w:ascii="Times New Roman"/>
        </w:rPr>
        <w:t>萌芽前、花期前、浆果膨大期和土壤封冻前各灌</w:t>
      </w:r>
      <w:r>
        <w:rPr>
          <w:rFonts w:ascii="Times New Roman"/>
        </w:rPr>
        <w:t>1</w:t>
      </w:r>
      <w:r>
        <w:rPr>
          <w:rFonts w:ascii="Times New Roman"/>
        </w:rPr>
        <w:t>次水，追肥后也要根据情况适量浇水。提倡滴灌。成熟期应控制灌水，在采收前</w:t>
      </w:r>
      <w:r>
        <w:rPr>
          <w:rFonts w:ascii="Times New Roman"/>
        </w:rPr>
        <w:t>10 d</w:t>
      </w:r>
      <w:r>
        <w:rPr>
          <w:rFonts w:ascii="Times New Roman"/>
        </w:rPr>
        <w:t>不能灌水。在雨季容易积水的地块，应及时排除积水。灌溉水</w:t>
      </w:r>
      <w:r w:rsidR="008B2B9F">
        <w:rPr>
          <w:rFonts w:ascii="Times New Roman" w:hint="eastAsia"/>
        </w:rPr>
        <w:t>质应</w:t>
      </w:r>
      <w:r>
        <w:rPr>
          <w:rFonts w:ascii="Times New Roman"/>
        </w:rPr>
        <w:t>符合</w:t>
      </w:r>
      <w:r>
        <w:rPr>
          <w:rFonts w:ascii="Times New Roman"/>
        </w:rPr>
        <w:t>GB 5084</w:t>
      </w:r>
      <w:r w:rsidR="008B2B9F">
        <w:rPr>
          <w:rFonts w:ascii="Times New Roman"/>
        </w:rPr>
        <w:t>的要求</w:t>
      </w:r>
      <w:r>
        <w:rPr>
          <w:rFonts w:ascii="Times New Roman"/>
        </w:rPr>
        <w:t>。</w:t>
      </w:r>
    </w:p>
    <w:p w14:paraId="7A3B2329" w14:textId="77777777" w:rsidR="0075320E" w:rsidRDefault="00000000">
      <w:pPr>
        <w:pStyle w:val="affd"/>
        <w:spacing w:before="156" w:after="156"/>
      </w:pPr>
      <w:r>
        <w:rPr>
          <w:rFonts w:hint="eastAsia"/>
        </w:rPr>
        <w:t>树体管理</w:t>
      </w:r>
    </w:p>
    <w:p w14:paraId="49C0CF5C" w14:textId="77777777" w:rsidR="0075320E" w:rsidRDefault="00000000">
      <w:pPr>
        <w:pStyle w:val="affe"/>
        <w:spacing w:before="156" w:after="156"/>
      </w:pPr>
      <w:r>
        <w:rPr>
          <w:rFonts w:hint="eastAsia"/>
        </w:rPr>
        <w:t>冬季修剪</w:t>
      </w:r>
    </w:p>
    <w:p w14:paraId="04DFD2D1" w14:textId="2F28A7C1" w:rsidR="0075320E" w:rsidRDefault="00000000">
      <w:pPr>
        <w:pStyle w:val="afffff5"/>
        <w:ind w:firstLine="420"/>
        <w:rPr>
          <w:rFonts w:ascii="Times New Roman"/>
        </w:rPr>
      </w:pPr>
      <w:r>
        <w:rPr>
          <w:rFonts w:ascii="Times New Roman"/>
        </w:rPr>
        <w:t>根据葡萄的生长特性、架式、树龄、产量等确定结果母枝的剪留强度及更新方式。主蔓上每隔</w:t>
      </w:r>
      <w:r>
        <w:rPr>
          <w:rFonts w:ascii="Times New Roman"/>
        </w:rPr>
        <w:t>30 cm~40 cm</w:t>
      </w:r>
      <w:r>
        <w:rPr>
          <w:rFonts w:ascii="Times New Roman"/>
        </w:rPr>
        <w:t>左右留</w:t>
      </w:r>
      <w:r>
        <w:rPr>
          <w:rFonts w:ascii="Times New Roman" w:hint="eastAsia"/>
        </w:rPr>
        <w:t>1</w:t>
      </w:r>
      <w:r>
        <w:rPr>
          <w:rFonts w:ascii="Times New Roman"/>
        </w:rPr>
        <w:t>个结果母枝，结果母枝分列主蔓两侧，根据架面大小，选择芽眼饱满，粗度在</w:t>
      </w:r>
      <w:r>
        <w:rPr>
          <w:rFonts w:ascii="Times New Roman"/>
        </w:rPr>
        <w:t>0.8 cm~1.2 cm</w:t>
      </w:r>
      <w:r>
        <w:rPr>
          <w:rFonts w:ascii="Times New Roman"/>
        </w:rPr>
        <w:t>处短截，疏除副梢。延长头长度不超过</w:t>
      </w:r>
      <w:r>
        <w:rPr>
          <w:rFonts w:ascii="Times New Roman"/>
        </w:rPr>
        <w:t>1 m</w:t>
      </w:r>
      <w:r>
        <w:rPr>
          <w:rFonts w:ascii="Times New Roman"/>
        </w:rPr>
        <w:t>。每株结果母枝的剪留量为：篱架架面</w:t>
      </w:r>
      <w:r w:rsidR="00355763">
        <w:rPr>
          <w:rFonts w:ascii="Times New Roman" w:hint="eastAsia"/>
        </w:rPr>
        <w:t>每平方米</w:t>
      </w:r>
      <w:r w:rsidR="00355763">
        <w:rPr>
          <w:rFonts w:ascii="Times New Roman" w:hint="eastAsia"/>
        </w:rPr>
        <w:t>7</w:t>
      </w:r>
      <w:r w:rsidR="00355763">
        <w:rPr>
          <w:rFonts w:ascii="Times New Roman" w:hint="eastAsia"/>
        </w:rPr>
        <w:t>个</w:t>
      </w:r>
      <w:r w:rsidR="00355763">
        <w:rPr>
          <w:rFonts w:ascii="Times New Roman"/>
        </w:rPr>
        <w:t>~</w:t>
      </w:r>
      <w:r w:rsidR="00355763">
        <w:rPr>
          <w:rFonts w:ascii="Times New Roman" w:hint="eastAsia"/>
        </w:rPr>
        <w:t>9</w:t>
      </w:r>
      <w:r w:rsidR="00355763">
        <w:rPr>
          <w:rFonts w:ascii="Times New Roman" w:hint="eastAsia"/>
        </w:rPr>
        <w:t>个</w:t>
      </w:r>
      <w:r w:rsidRPr="00953E4B">
        <w:rPr>
          <w:rFonts w:ascii="Times New Roman"/>
        </w:rPr>
        <w:t>，</w:t>
      </w:r>
      <w:r>
        <w:rPr>
          <w:rFonts w:ascii="Times New Roman"/>
        </w:rPr>
        <w:t>小棚架架面</w:t>
      </w:r>
      <w:r w:rsidR="00355763">
        <w:rPr>
          <w:rFonts w:ascii="Times New Roman" w:hint="eastAsia"/>
        </w:rPr>
        <w:t>每平方米</w:t>
      </w:r>
      <w:r>
        <w:rPr>
          <w:rFonts w:ascii="Times New Roman"/>
        </w:rPr>
        <w:t>5</w:t>
      </w:r>
      <w:r>
        <w:rPr>
          <w:rFonts w:ascii="Times New Roman"/>
        </w:rPr>
        <w:t>个</w:t>
      </w:r>
      <w:r w:rsidR="00355763">
        <w:rPr>
          <w:rFonts w:ascii="Times New Roman"/>
        </w:rPr>
        <w:t>~</w:t>
      </w:r>
      <w:r>
        <w:rPr>
          <w:rFonts w:ascii="Times New Roman"/>
        </w:rPr>
        <w:t>7</w:t>
      </w:r>
      <w:r w:rsidR="00355763">
        <w:rPr>
          <w:rFonts w:ascii="Times New Roman" w:hint="eastAsia"/>
        </w:rPr>
        <w:t>个</w:t>
      </w:r>
      <w:r>
        <w:rPr>
          <w:rFonts w:ascii="Times New Roman"/>
        </w:rPr>
        <w:t>，采用中短梢修剪，每个结果母枝留</w:t>
      </w:r>
      <w:r>
        <w:rPr>
          <w:rFonts w:ascii="Times New Roman"/>
        </w:rPr>
        <w:t>2</w:t>
      </w:r>
      <w:r>
        <w:rPr>
          <w:rFonts w:ascii="Times New Roman"/>
        </w:rPr>
        <w:t>个</w:t>
      </w:r>
      <w:r>
        <w:rPr>
          <w:rFonts w:ascii="Times New Roman"/>
        </w:rPr>
        <w:t>~4</w:t>
      </w:r>
      <w:r>
        <w:rPr>
          <w:rFonts w:ascii="Times New Roman"/>
        </w:rPr>
        <w:t>个芽。</w:t>
      </w:r>
    </w:p>
    <w:p w14:paraId="19A75FF7" w14:textId="77777777" w:rsidR="0075320E" w:rsidRDefault="00000000">
      <w:pPr>
        <w:pStyle w:val="affe"/>
        <w:spacing w:before="156" w:after="156"/>
      </w:pPr>
      <w:r>
        <w:rPr>
          <w:rFonts w:hint="eastAsia"/>
        </w:rPr>
        <w:t>生长季节修剪</w:t>
      </w:r>
    </w:p>
    <w:p w14:paraId="45193782" w14:textId="77777777" w:rsidR="0075320E" w:rsidRDefault="00000000">
      <w:pPr>
        <w:pStyle w:val="afffff5"/>
        <w:ind w:firstLine="420"/>
        <w:rPr>
          <w:rFonts w:ascii="Times New Roman"/>
        </w:rPr>
      </w:pPr>
      <w:r>
        <w:rPr>
          <w:rFonts w:ascii="Times New Roman"/>
        </w:rPr>
        <w:t>在葡萄生长季的树体管理中，采用抹芽、定枝、及时引绑上架、新梢摘心、去副梢等技术措施对树体进行调节控制。</w:t>
      </w:r>
    </w:p>
    <w:p w14:paraId="73735994" w14:textId="77777777" w:rsidR="0075320E" w:rsidRDefault="00000000">
      <w:pPr>
        <w:pStyle w:val="affd"/>
        <w:spacing w:before="156" w:after="156"/>
      </w:pPr>
      <w:r>
        <w:rPr>
          <w:rFonts w:hint="eastAsia"/>
        </w:rPr>
        <w:lastRenderedPageBreak/>
        <w:t>花果管理</w:t>
      </w:r>
    </w:p>
    <w:p w14:paraId="2B407D6D" w14:textId="77777777" w:rsidR="0075320E" w:rsidRDefault="00000000">
      <w:pPr>
        <w:pStyle w:val="affe"/>
        <w:spacing w:before="156" w:after="156"/>
      </w:pPr>
      <w:r>
        <w:rPr>
          <w:rFonts w:hint="eastAsia"/>
        </w:rPr>
        <w:t>控制产量</w:t>
      </w:r>
    </w:p>
    <w:p w14:paraId="64187F69" w14:textId="77777777" w:rsidR="0075320E" w:rsidRDefault="00000000">
      <w:pPr>
        <w:pStyle w:val="afffff5"/>
        <w:ind w:firstLine="420"/>
        <w:rPr>
          <w:rFonts w:ascii="Times New Roman"/>
        </w:rPr>
      </w:pPr>
      <w:r>
        <w:rPr>
          <w:rFonts w:ascii="Times New Roman"/>
        </w:rPr>
        <w:t>通过花序整形，疏花序、疏果粒等方法调节产量，控制成龄葡萄园每</w:t>
      </w:r>
      <w:r>
        <w:rPr>
          <w:rFonts w:ascii="Times New Roman"/>
        </w:rPr>
        <w:t>667 m</w:t>
      </w:r>
      <w:r>
        <w:rPr>
          <w:rFonts w:ascii="Times New Roman"/>
          <w:vertAlign w:val="superscript"/>
        </w:rPr>
        <w:t>2</w:t>
      </w:r>
      <w:r>
        <w:rPr>
          <w:rFonts w:ascii="Times New Roman"/>
        </w:rPr>
        <w:t>产量</w:t>
      </w:r>
      <w:r>
        <w:rPr>
          <w:rFonts w:ascii="Times New Roman"/>
        </w:rPr>
        <w:t>2 000 kg~3 000 kg</w:t>
      </w:r>
      <w:r>
        <w:rPr>
          <w:rFonts w:ascii="Times New Roman"/>
        </w:rPr>
        <w:t>，单穗果重</w:t>
      </w:r>
      <w:r>
        <w:rPr>
          <w:rFonts w:ascii="Times New Roman"/>
        </w:rPr>
        <w:t>0.5 kg~1.0 kg</w:t>
      </w:r>
      <w:r>
        <w:rPr>
          <w:rFonts w:ascii="Times New Roman"/>
        </w:rPr>
        <w:t>。花前</w:t>
      </w:r>
      <w:r>
        <w:rPr>
          <w:rFonts w:ascii="Times New Roman"/>
        </w:rPr>
        <w:t>7 d</w:t>
      </w:r>
      <w:r>
        <w:rPr>
          <w:rFonts w:ascii="Times New Roman"/>
        </w:rPr>
        <w:t>左右，去除过弱、过小和发育不全的花序；弱枝不留花序，中庸枝留单花序，强枝留双花序；始花期掐掉花序尖端的</w:t>
      </w:r>
      <w:r>
        <w:rPr>
          <w:rFonts w:ascii="Times New Roman"/>
        </w:rPr>
        <w:t>1/5</w:t>
      </w:r>
      <w:r>
        <w:rPr>
          <w:rFonts w:ascii="Times New Roman"/>
        </w:rPr>
        <w:t>，每果穗留果粒</w:t>
      </w:r>
      <w:r>
        <w:rPr>
          <w:rFonts w:ascii="Times New Roman"/>
        </w:rPr>
        <w:t>80</w:t>
      </w:r>
      <w:r>
        <w:rPr>
          <w:rFonts w:ascii="Times New Roman"/>
        </w:rPr>
        <w:t>粒</w:t>
      </w:r>
      <w:r>
        <w:rPr>
          <w:rFonts w:ascii="Times New Roman"/>
        </w:rPr>
        <w:t>~100</w:t>
      </w:r>
      <w:r>
        <w:rPr>
          <w:rFonts w:ascii="Times New Roman"/>
        </w:rPr>
        <w:t>粒，把夹在枝条中间的果穗理顺，使其自然下垂，穗长一般为</w:t>
      </w:r>
      <w:r>
        <w:rPr>
          <w:rFonts w:ascii="Times New Roman"/>
        </w:rPr>
        <w:t>12 cm~15 cm</w:t>
      </w:r>
      <w:r>
        <w:rPr>
          <w:rFonts w:ascii="Times New Roman"/>
        </w:rPr>
        <w:t>，最长不超过</w:t>
      </w:r>
      <w:r>
        <w:rPr>
          <w:rFonts w:ascii="Times New Roman"/>
        </w:rPr>
        <w:t>20 cm</w:t>
      </w:r>
      <w:r>
        <w:rPr>
          <w:rFonts w:ascii="Times New Roman"/>
        </w:rPr>
        <w:t>；葡萄穗形要求整个果穗紧而不挤、松而不散，及时疏除副穗及过密、过长的花序分枝；果实膨大期及时疏除果穗上的小粒、畸形粒、有伤粒以及过密过紧互相挤压的果粒。</w:t>
      </w:r>
    </w:p>
    <w:p w14:paraId="1ADCBD8F" w14:textId="77777777" w:rsidR="0075320E" w:rsidRDefault="00000000">
      <w:pPr>
        <w:pStyle w:val="affe"/>
        <w:spacing w:before="156" w:after="156"/>
      </w:pPr>
      <w:r>
        <w:rPr>
          <w:rFonts w:hint="eastAsia"/>
        </w:rPr>
        <w:t>果实套袋</w:t>
      </w:r>
    </w:p>
    <w:p w14:paraId="2160C555" w14:textId="21B66D3D" w:rsidR="0075320E" w:rsidRDefault="00000000">
      <w:pPr>
        <w:pStyle w:val="afffff5"/>
        <w:ind w:firstLine="420"/>
        <w:rPr>
          <w:rFonts w:ascii="Times New Roman"/>
        </w:rPr>
      </w:pPr>
      <w:r>
        <w:rPr>
          <w:rFonts w:ascii="Times New Roman"/>
        </w:rPr>
        <w:t>果袋应采用防水性和透气性好的葡萄专用果袋。果袋规格与葡萄品种特性和穗形大小相适应。应符合</w:t>
      </w:r>
      <w:r>
        <w:rPr>
          <w:rFonts w:ascii="Times New Roman"/>
        </w:rPr>
        <w:t>NY/T 1998</w:t>
      </w:r>
      <w:r w:rsidR="008B2B9F">
        <w:rPr>
          <w:rFonts w:ascii="Times New Roman"/>
        </w:rPr>
        <w:t>的要求</w:t>
      </w:r>
      <w:r>
        <w:rPr>
          <w:rFonts w:ascii="Times New Roman"/>
        </w:rPr>
        <w:t>。</w:t>
      </w:r>
    </w:p>
    <w:p w14:paraId="187F1211" w14:textId="77777777" w:rsidR="0075320E" w:rsidRDefault="00000000">
      <w:pPr>
        <w:pStyle w:val="affd"/>
        <w:spacing w:before="156" w:after="156"/>
      </w:pPr>
      <w:bookmarkStart w:id="97" w:name="_Toc165239984"/>
      <w:bookmarkStart w:id="98" w:name="_Toc165233163"/>
      <w:bookmarkStart w:id="99" w:name="_Toc165230876"/>
      <w:bookmarkStart w:id="100" w:name="_Toc165236752"/>
      <w:bookmarkStart w:id="101" w:name="_Toc165230861"/>
      <w:r>
        <w:rPr>
          <w:rFonts w:hint="eastAsia"/>
        </w:rPr>
        <w:t>病虫害防治</w:t>
      </w:r>
      <w:bookmarkEnd w:id="97"/>
      <w:bookmarkEnd w:id="98"/>
      <w:bookmarkEnd w:id="99"/>
      <w:bookmarkEnd w:id="100"/>
      <w:bookmarkEnd w:id="101"/>
    </w:p>
    <w:p w14:paraId="5DE4D4E4" w14:textId="77777777" w:rsidR="0075320E" w:rsidRDefault="00000000">
      <w:pPr>
        <w:pStyle w:val="affe"/>
        <w:spacing w:before="156" w:after="156"/>
      </w:pPr>
      <w:bookmarkStart w:id="102" w:name="_Toc165230862"/>
      <w:r>
        <w:rPr>
          <w:rFonts w:hint="eastAsia"/>
        </w:rPr>
        <w:t>防治原则</w:t>
      </w:r>
      <w:bookmarkEnd w:id="102"/>
    </w:p>
    <w:p w14:paraId="2EC809F1" w14:textId="77777777" w:rsidR="0075320E" w:rsidRDefault="00000000">
      <w:pPr>
        <w:pStyle w:val="afffff5"/>
        <w:ind w:firstLine="420"/>
      </w:pPr>
      <w:r>
        <w:rPr>
          <w:rFonts w:hint="eastAsia"/>
        </w:rPr>
        <w:t>遵循“预防为主，综合防治”的植保方针。以农业防治为基础，提倡生物防治，按照病虫害的发生规律，科学使用化学防治技术。</w:t>
      </w:r>
    </w:p>
    <w:p w14:paraId="4B323798" w14:textId="77777777" w:rsidR="0075320E" w:rsidRDefault="00000000">
      <w:pPr>
        <w:pStyle w:val="affe"/>
        <w:spacing w:before="156" w:after="156"/>
      </w:pPr>
      <w:bookmarkStart w:id="103" w:name="_Toc165230863"/>
      <w:r>
        <w:rPr>
          <w:rFonts w:hint="eastAsia"/>
        </w:rPr>
        <w:t>主要病害</w:t>
      </w:r>
      <w:bookmarkEnd w:id="103"/>
    </w:p>
    <w:p w14:paraId="608BA246" w14:textId="764B3F17" w:rsidR="0075320E" w:rsidRDefault="00000000">
      <w:pPr>
        <w:pStyle w:val="afffff5"/>
        <w:ind w:firstLine="420"/>
        <w:rPr>
          <w:rFonts w:ascii="Times New Roman"/>
        </w:rPr>
      </w:pPr>
      <w:r>
        <w:rPr>
          <w:rFonts w:ascii="Times New Roman" w:hint="eastAsia"/>
        </w:rPr>
        <w:t>主要病害为霜霉病、白粉病、黑痘病</w:t>
      </w:r>
      <w:r w:rsidR="006B05EE">
        <w:rPr>
          <w:rFonts w:ascii="Times New Roman" w:hint="eastAsia"/>
        </w:rPr>
        <w:t>，</w:t>
      </w:r>
      <w:r>
        <w:rPr>
          <w:rFonts w:ascii="Times New Roman" w:hint="eastAsia"/>
        </w:rPr>
        <w:t>主要虫害为绿盲蝽、叶蝉。</w:t>
      </w:r>
    </w:p>
    <w:p w14:paraId="069EBD8C" w14:textId="4D9A8875" w:rsidR="006B05EE" w:rsidRDefault="006B05EE" w:rsidP="006B05EE">
      <w:pPr>
        <w:pStyle w:val="affe"/>
        <w:spacing w:before="156" w:after="156"/>
      </w:pPr>
      <w:r>
        <w:rPr>
          <w:rFonts w:hint="eastAsia"/>
        </w:rPr>
        <w:t>防治措施</w:t>
      </w:r>
    </w:p>
    <w:p w14:paraId="3D29C0DE" w14:textId="3FC04719" w:rsidR="006B05EE" w:rsidRPr="006B05EE" w:rsidRDefault="006B05EE" w:rsidP="006B05EE">
      <w:pPr>
        <w:pStyle w:val="afffff5"/>
        <w:ind w:firstLine="420"/>
      </w:pPr>
      <w:r>
        <w:rPr>
          <w:rFonts w:ascii="Times New Roman" w:hint="eastAsia"/>
        </w:rPr>
        <w:t>病虫害防治方法见附录</w:t>
      </w:r>
      <w:r>
        <w:rPr>
          <w:rFonts w:ascii="Times New Roman" w:hint="eastAsia"/>
        </w:rPr>
        <w:t>A</w:t>
      </w:r>
      <w:r>
        <w:rPr>
          <w:rFonts w:ascii="Times New Roman" w:hint="eastAsia"/>
        </w:rPr>
        <w:t>。农药使用应符合</w:t>
      </w:r>
      <w:r>
        <w:rPr>
          <w:rFonts w:ascii="Times New Roman" w:hint="eastAsia"/>
        </w:rPr>
        <w:t>GB/T 8321</w:t>
      </w:r>
      <w:r>
        <w:rPr>
          <w:rFonts w:ascii="Times New Roman" w:hint="eastAsia"/>
        </w:rPr>
        <w:t>（所有部分）的要求</w:t>
      </w:r>
      <w:r>
        <w:rPr>
          <w:rFonts w:ascii="Times New Roman"/>
        </w:rPr>
        <w:t>。</w:t>
      </w:r>
    </w:p>
    <w:p w14:paraId="67DD5263" w14:textId="77777777" w:rsidR="0075320E" w:rsidRDefault="00000000">
      <w:pPr>
        <w:pStyle w:val="affc"/>
        <w:spacing w:before="312" w:after="312"/>
      </w:pPr>
      <w:bookmarkStart w:id="104" w:name="_Toc165230864"/>
      <w:bookmarkStart w:id="105" w:name="_Toc165230877"/>
      <w:bookmarkStart w:id="106" w:name="_Toc165247279"/>
      <w:bookmarkStart w:id="107" w:name="_Toc165233164"/>
      <w:bookmarkStart w:id="108" w:name="_Toc165239985"/>
      <w:bookmarkStart w:id="109" w:name="_Toc165236753"/>
      <w:r>
        <w:rPr>
          <w:rFonts w:hint="eastAsia"/>
        </w:rPr>
        <w:t>果实质量</w:t>
      </w:r>
      <w:bookmarkEnd w:id="104"/>
      <w:bookmarkEnd w:id="105"/>
      <w:bookmarkEnd w:id="106"/>
      <w:bookmarkEnd w:id="107"/>
      <w:bookmarkEnd w:id="108"/>
      <w:bookmarkEnd w:id="109"/>
    </w:p>
    <w:p w14:paraId="30AE7C94" w14:textId="77777777" w:rsidR="0075320E" w:rsidRDefault="00000000">
      <w:pPr>
        <w:pStyle w:val="affd"/>
        <w:spacing w:before="156" w:after="156"/>
      </w:pPr>
      <w:r>
        <w:rPr>
          <w:rFonts w:hint="eastAsia"/>
        </w:rPr>
        <w:t>果实质量要求</w:t>
      </w:r>
    </w:p>
    <w:p w14:paraId="30EE00B9" w14:textId="77777777" w:rsidR="0075320E" w:rsidRDefault="00000000">
      <w:pPr>
        <w:pStyle w:val="afffff5"/>
        <w:ind w:firstLine="420"/>
        <w:rPr>
          <w:rFonts w:ascii="Times New Roman"/>
        </w:rPr>
      </w:pPr>
      <w:r>
        <w:rPr>
          <w:rFonts w:ascii="Times New Roman"/>
        </w:rPr>
        <w:t>果实质量应符合表</w:t>
      </w:r>
      <w:r>
        <w:rPr>
          <w:rFonts w:ascii="Times New Roman"/>
        </w:rPr>
        <w:t>2</w:t>
      </w:r>
      <w:r>
        <w:rPr>
          <w:rFonts w:ascii="Times New Roman"/>
        </w:rPr>
        <w:t>的要求。</w:t>
      </w:r>
    </w:p>
    <w:p w14:paraId="359E9392" w14:textId="77777777" w:rsidR="0075320E" w:rsidRDefault="00000000">
      <w:pPr>
        <w:pStyle w:val="afffff5"/>
        <w:ind w:firstLineChars="95" w:firstLine="199"/>
        <w:jc w:val="center"/>
        <w:rPr>
          <w:rFonts w:ascii="Times New Roman"/>
        </w:rPr>
      </w:pPr>
      <w:r>
        <w:rPr>
          <w:rFonts w:ascii="Times New Roman"/>
        </w:rPr>
        <w:t>表</w:t>
      </w:r>
      <w:r>
        <w:rPr>
          <w:rFonts w:ascii="Times New Roman"/>
        </w:rPr>
        <w:t xml:space="preserve">2 </w:t>
      </w:r>
      <w:r>
        <w:rPr>
          <w:rFonts w:ascii="Times New Roman"/>
        </w:rPr>
        <w:t>果实质量指标和要求</w:t>
      </w:r>
    </w:p>
    <w:tbl>
      <w:tblPr>
        <w:tblStyle w:val="affff7"/>
        <w:tblW w:w="0" w:type="auto"/>
        <w:jc w:val="center"/>
        <w:tblLook w:val="04A0" w:firstRow="1" w:lastRow="0" w:firstColumn="1" w:lastColumn="0" w:noHBand="0" w:noVBand="1"/>
      </w:tblPr>
      <w:tblGrid>
        <w:gridCol w:w="2328"/>
        <w:gridCol w:w="2335"/>
        <w:gridCol w:w="2342"/>
        <w:gridCol w:w="2339"/>
      </w:tblGrid>
      <w:tr w:rsidR="0075320E" w14:paraId="6E1D9B54" w14:textId="77777777">
        <w:trPr>
          <w:jc w:val="center"/>
        </w:trPr>
        <w:tc>
          <w:tcPr>
            <w:tcW w:w="2328" w:type="dxa"/>
          </w:tcPr>
          <w:p w14:paraId="1F902421" w14:textId="77777777" w:rsidR="0075320E" w:rsidRDefault="00000000">
            <w:pPr>
              <w:overflowPunct w:val="0"/>
              <w:spacing w:line="276" w:lineRule="auto"/>
              <w:jc w:val="center"/>
              <w:rPr>
                <w:rFonts w:ascii="Times New Roman" w:hAnsi="Times New Roman"/>
                <w:kern w:val="0"/>
                <w:sz w:val="18"/>
                <w:szCs w:val="18"/>
              </w:rPr>
            </w:pPr>
            <w:bookmarkStart w:id="110" w:name="_Hlk165245961"/>
            <w:r>
              <w:rPr>
                <w:rFonts w:ascii="Times New Roman" w:hAnsi="Times New Roman"/>
                <w:kern w:val="0"/>
                <w:sz w:val="18"/>
                <w:szCs w:val="18"/>
              </w:rPr>
              <w:t>栽培方式</w:t>
            </w:r>
          </w:p>
        </w:tc>
        <w:tc>
          <w:tcPr>
            <w:tcW w:w="2335" w:type="dxa"/>
          </w:tcPr>
          <w:p w14:paraId="77C6C287"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株距（</w:t>
            </w:r>
            <w:r>
              <w:rPr>
                <w:rFonts w:ascii="Times New Roman" w:hAnsi="Times New Roman"/>
                <w:kern w:val="0"/>
                <w:sz w:val="18"/>
                <w:szCs w:val="18"/>
              </w:rPr>
              <w:t>m</w:t>
            </w:r>
            <w:r>
              <w:rPr>
                <w:rFonts w:ascii="Times New Roman" w:hAnsi="Times New Roman"/>
                <w:kern w:val="0"/>
                <w:sz w:val="18"/>
                <w:szCs w:val="18"/>
              </w:rPr>
              <w:t>）</w:t>
            </w:r>
          </w:p>
        </w:tc>
        <w:tc>
          <w:tcPr>
            <w:tcW w:w="2342" w:type="dxa"/>
          </w:tcPr>
          <w:p w14:paraId="1F21AC42"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行距（</w:t>
            </w:r>
            <w:r>
              <w:rPr>
                <w:rFonts w:ascii="Times New Roman" w:hAnsi="Times New Roman"/>
                <w:kern w:val="0"/>
                <w:sz w:val="18"/>
                <w:szCs w:val="18"/>
              </w:rPr>
              <w:t>m</w:t>
            </w:r>
            <w:r>
              <w:rPr>
                <w:rFonts w:ascii="Times New Roman" w:hAnsi="Times New Roman"/>
                <w:kern w:val="0"/>
                <w:sz w:val="18"/>
                <w:szCs w:val="18"/>
              </w:rPr>
              <w:t>）</w:t>
            </w:r>
          </w:p>
        </w:tc>
        <w:tc>
          <w:tcPr>
            <w:tcW w:w="2339" w:type="dxa"/>
          </w:tcPr>
          <w:p w14:paraId="69DA1326"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定植株数</w:t>
            </w:r>
            <w:r>
              <w:rPr>
                <w:rFonts w:ascii="Times New Roman" w:hAnsi="Times New Roman"/>
                <w:kern w:val="0"/>
                <w:sz w:val="18"/>
                <w:szCs w:val="18"/>
              </w:rPr>
              <w:t>/667 m</w:t>
            </w:r>
            <w:r>
              <w:rPr>
                <w:rFonts w:ascii="Times New Roman" w:hAnsi="Times New Roman"/>
                <w:kern w:val="0"/>
                <w:sz w:val="18"/>
                <w:szCs w:val="18"/>
                <w:vertAlign w:val="superscript"/>
              </w:rPr>
              <w:t>2</w:t>
            </w:r>
          </w:p>
        </w:tc>
      </w:tr>
      <w:tr w:rsidR="0075320E" w14:paraId="55E3BA58" w14:textId="77777777">
        <w:trPr>
          <w:jc w:val="center"/>
        </w:trPr>
        <w:tc>
          <w:tcPr>
            <w:tcW w:w="2328" w:type="dxa"/>
          </w:tcPr>
          <w:p w14:paraId="00DCCF65"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单干双臂</w:t>
            </w:r>
            <w:r>
              <w:rPr>
                <w:rFonts w:ascii="Times New Roman" w:hAnsi="Times New Roman"/>
                <w:kern w:val="0"/>
                <w:sz w:val="18"/>
                <w:szCs w:val="18"/>
              </w:rPr>
              <w:t>/</w:t>
            </w:r>
            <w:r>
              <w:rPr>
                <w:rFonts w:ascii="Times New Roman" w:hAnsi="Times New Roman"/>
                <w:kern w:val="0"/>
                <w:sz w:val="18"/>
                <w:szCs w:val="18"/>
              </w:rPr>
              <w:t>自由扇形篱架</w:t>
            </w:r>
          </w:p>
        </w:tc>
        <w:tc>
          <w:tcPr>
            <w:tcW w:w="2335" w:type="dxa"/>
          </w:tcPr>
          <w:p w14:paraId="320CFC21"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1.0~2.0</w:t>
            </w:r>
          </w:p>
        </w:tc>
        <w:tc>
          <w:tcPr>
            <w:tcW w:w="2342" w:type="dxa"/>
          </w:tcPr>
          <w:p w14:paraId="37315ECC"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2.0~2.5</w:t>
            </w:r>
          </w:p>
        </w:tc>
        <w:tc>
          <w:tcPr>
            <w:tcW w:w="2339" w:type="dxa"/>
          </w:tcPr>
          <w:p w14:paraId="7C0E9129"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134~333</w:t>
            </w:r>
          </w:p>
        </w:tc>
      </w:tr>
      <w:tr w:rsidR="0075320E" w14:paraId="3C2EA78C" w14:textId="77777777">
        <w:trPr>
          <w:jc w:val="center"/>
        </w:trPr>
        <w:tc>
          <w:tcPr>
            <w:tcW w:w="2328" w:type="dxa"/>
          </w:tcPr>
          <w:p w14:paraId="1C70A3E7"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w:t>
            </w:r>
            <w:r>
              <w:rPr>
                <w:rFonts w:ascii="Times New Roman" w:hAnsi="Times New Roman"/>
                <w:kern w:val="0"/>
                <w:sz w:val="18"/>
                <w:szCs w:val="18"/>
              </w:rPr>
              <w:t>高宽垂</w:t>
            </w:r>
            <w:r>
              <w:rPr>
                <w:rFonts w:ascii="Times New Roman" w:hAnsi="Times New Roman"/>
                <w:kern w:val="0"/>
                <w:sz w:val="18"/>
                <w:szCs w:val="18"/>
              </w:rPr>
              <w:t xml:space="preserve">”T </w:t>
            </w:r>
            <w:r>
              <w:rPr>
                <w:rFonts w:ascii="Times New Roman" w:hAnsi="Times New Roman"/>
                <w:kern w:val="0"/>
                <w:sz w:val="18"/>
                <w:szCs w:val="18"/>
              </w:rPr>
              <w:t>型架</w:t>
            </w:r>
          </w:p>
        </w:tc>
        <w:tc>
          <w:tcPr>
            <w:tcW w:w="2335" w:type="dxa"/>
          </w:tcPr>
          <w:p w14:paraId="284C97E8"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1.0~2.5</w:t>
            </w:r>
          </w:p>
        </w:tc>
        <w:tc>
          <w:tcPr>
            <w:tcW w:w="2342" w:type="dxa"/>
          </w:tcPr>
          <w:p w14:paraId="1D6C6198"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2.5~3.5</w:t>
            </w:r>
          </w:p>
        </w:tc>
        <w:tc>
          <w:tcPr>
            <w:tcW w:w="2339" w:type="dxa"/>
          </w:tcPr>
          <w:p w14:paraId="61E8D48A"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76~267</w:t>
            </w:r>
          </w:p>
        </w:tc>
      </w:tr>
      <w:tr w:rsidR="0075320E" w14:paraId="327C9418" w14:textId="77777777">
        <w:trPr>
          <w:jc w:val="center"/>
        </w:trPr>
        <w:tc>
          <w:tcPr>
            <w:tcW w:w="2328" w:type="dxa"/>
          </w:tcPr>
          <w:p w14:paraId="64DE7189"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棚篱架</w:t>
            </w:r>
          </w:p>
        </w:tc>
        <w:tc>
          <w:tcPr>
            <w:tcW w:w="2335" w:type="dxa"/>
          </w:tcPr>
          <w:p w14:paraId="44B68024"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1.5~2.0</w:t>
            </w:r>
          </w:p>
        </w:tc>
        <w:tc>
          <w:tcPr>
            <w:tcW w:w="2342" w:type="dxa"/>
          </w:tcPr>
          <w:p w14:paraId="285ECA15"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3.5~4.0</w:t>
            </w:r>
          </w:p>
        </w:tc>
        <w:tc>
          <w:tcPr>
            <w:tcW w:w="2339" w:type="dxa"/>
          </w:tcPr>
          <w:p w14:paraId="577B5BC6"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83~127</w:t>
            </w:r>
          </w:p>
        </w:tc>
      </w:tr>
      <w:tr w:rsidR="0075320E" w14:paraId="2F42E119" w14:textId="77777777">
        <w:trPr>
          <w:jc w:val="center"/>
        </w:trPr>
        <w:tc>
          <w:tcPr>
            <w:tcW w:w="2328" w:type="dxa"/>
          </w:tcPr>
          <w:p w14:paraId="704A3C66"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大棚架</w:t>
            </w:r>
          </w:p>
        </w:tc>
        <w:tc>
          <w:tcPr>
            <w:tcW w:w="2335" w:type="dxa"/>
          </w:tcPr>
          <w:p w14:paraId="6AFC1388"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1.0~1.5</w:t>
            </w:r>
          </w:p>
        </w:tc>
        <w:tc>
          <w:tcPr>
            <w:tcW w:w="2342" w:type="dxa"/>
          </w:tcPr>
          <w:p w14:paraId="6386399F"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8.0~10.0</w:t>
            </w:r>
          </w:p>
        </w:tc>
        <w:tc>
          <w:tcPr>
            <w:tcW w:w="2339" w:type="dxa"/>
          </w:tcPr>
          <w:p w14:paraId="2F5D7449"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58~83</w:t>
            </w:r>
          </w:p>
        </w:tc>
      </w:tr>
      <w:tr w:rsidR="0075320E" w14:paraId="1531EDBD" w14:textId="77777777">
        <w:trPr>
          <w:jc w:val="center"/>
        </w:trPr>
        <w:tc>
          <w:tcPr>
            <w:tcW w:w="2328" w:type="dxa"/>
          </w:tcPr>
          <w:p w14:paraId="33C247FC"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小棚架</w:t>
            </w:r>
          </w:p>
        </w:tc>
        <w:tc>
          <w:tcPr>
            <w:tcW w:w="2335" w:type="dxa"/>
          </w:tcPr>
          <w:p w14:paraId="3F506876"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0.5~1.0</w:t>
            </w:r>
          </w:p>
        </w:tc>
        <w:tc>
          <w:tcPr>
            <w:tcW w:w="2342" w:type="dxa"/>
          </w:tcPr>
          <w:p w14:paraId="0AC44F83"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4.0~6.0</w:t>
            </w:r>
          </w:p>
        </w:tc>
        <w:tc>
          <w:tcPr>
            <w:tcW w:w="2339" w:type="dxa"/>
          </w:tcPr>
          <w:p w14:paraId="282B037F"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111~334</w:t>
            </w:r>
          </w:p>
        </w:tc>
      </w:tr>
      <w:tr w:rsidR="0075320E" w14:paraId="7777D87B" w14:textId="77777777">
        <w:trPr>
          <w:jc w:val="center"/>
        </w:trPr>
        <w:tc>
          <w:tcPr>
            <w:tcW w:w="2328" w:type="dxa"/>
          </w:tcPr>
          <w:p w14:paraId="377A33E4"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屋脊式小棚架</w:t>
            </w:r>
          </w:p>
        </w:tc>
        <w:tc>
          <w:tcPr>
            <w:tcW w:w="2335" w:type="dxa"/>
          </w:tcPr>
          <w:p w14:paraId="66258F90"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0.5~1.0</w:t>
            </w:r>
          </w:p>
        </w:tc>
        <w:tc>
          <w:tcPr>
            <w:tcW w:w="2342" w:type="dxa"/>
          </w:tcPr>
          <w:p w14:paraId="4A016A11"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1+7.0~9.0</w:t>
            </w:r>
          </w:p>
        </w:tc>
        <w:tc>
          <w:tcPr>
            <w:tcW w:w="2339" w:type="dxa"/>
          </w:tcPr>
          <w:p w14:paraId="334EF773" w14:textId="77777777" w:rsidR="0075320E" w:rsidRDefault="00000000">
            <w:pPr>
              <w:overflowPunct w:val="0"/>
              <w:spacing w:line="276" w:lineRule="auto"/>
              <w:jc w:val="center"/>
              <w:rPr>
                <w:rFonts w:ascii="Times New Roman" w:hAnsi="Times New Roman"/>
                <w:kern w:val="0"/>
                <w:sz w:val="18"/>
                <w:szCs w:val="18"/>
              </w:rPr>
            </w:pPr>
            <w:r>
              <w:rPr>
                <w:rFonts w:ascii="Times New Roman" w:hAnsi="Times New Roman"/>
                <w:kern w:val="0"/>
                <w:sz w:val="18"/>
                <w:szCs w:val="18"/>
              </w:rPr>
              <w:t>133~334</w:t>
            </w:r>
          </w:p>
        </w:tc>
      </w:tr>
    </w:tbl>
    <w:bookmarkEnd w:id="110"/>
    <w:p w14:paraId="4BB8E17E" w14:textId="77777777" w:rsidR="0075320E" w:rsidRDefault="00000000">
      <w:pPr>
        <w:pStyle w:val="affd"/>
        <w:spacing w:before="156" w:after="156"/>
      </w:pPr>
      <w:r>
        <w:rPr>
          <w:rFonts w:hint="eastAsia"/>
        </w:rPr>
        <w:t>采收</w:t>
      </w:r>
    </w:p>
    <w:p w14:paraId="0EAF6D87" w14:textId="77777777" w:rsidR="0075320E" w:rsidRDefault="00000000">
      <w:pPr>
        <w:pStyle w:val="afffff5"/>
        <w:ind w:firstLine="420"/>
      </w:pPr>
      <w:r>
        <w:rPr>
          <w:rFonts w:hint="eastAsia"/>
        </w:rPr>
        <w:lastRenderedPageBreak/>
        <w:t>按照不同品种适时采收，成熟期不一致的品种，应分批采收。采收应在晴天露水干后进行。采收前对采收、运输、贮存果品的用具、场所进行清理、清洗、消毒。工作人员要进行卫生清洁准备，采摘时要轻拿轻放，避免对果实造成机械损伤，同时剔除病、残、坏、不饱满果粒。</w:t>
      </w:r>
    </w:p>
    <w:p w14:paraId="7B0983D8" w14:textId="77777777" w:rsidR="0075320E" w:rsidRDefault="00000000">
      <w:pPr>
        <w:pStyle w:val="affc"/>
        <w:spacing w:before="312" w:after="312"/>
      </w:pPr>
      <w:bookmarkStart w:id="111" w:name="_Toc165230878"/>
      <w:bookmarkStart w:id="112" w:name="_Toc165247280"/>
      <w:bookmarkStart w:id="113" w:name="_Toc165233165"/>
      <w:bookmarkStart w:id="114" w:name="_Toc165239986"/>
      <w:bookmarkStart w:id="115" w:name="_Toc165236754"/>
      <w:bookmarkStart w:id="116" w:name="_Toc165230865"/>
      <w:r>
        <w:rPr>
          <w:rFonts w:hint="eastAsia"/>
        </w:rPr>
        <w:t>生产档案管理</w:t>
      </w:r>
      <w:bookmarkEnd w:id="111"/>
      <w:bookmarkEnd w:id="112"/>
      <w:bookmarkEnd w:id="113"/>
      <w:bookmarkEnd w:id="114"/>
      <w:bookmarkEnd w:id="115"/>
      <w:bookmarkEnd w:id="116"/>
    </w:p>
    <w:p w14:paraId="3713F153" w14:textId="77777777" w:rsidR="0075320E" w:rsidRDefault="00000000">
      <w:pPr>
        <w:pStyle w:val="afffff5"/>
        <w:ind w:firstLine="420"/>
        <w:rPr>
          <w:rFonts w:ascii="Times New Roman"/>
          <w:highlight w:val="yellow"/>
        </w:rPr>
      </w:pPr>
      <w:r>
        <w:rPr>
          <w:rFonts w:ascii="Times New Roman"/>
        </w:rPr>
        <w:t>栽培生产过程中应及时记录并建立种植档案，实现全过程可追溯，档案至少保存</w:t>
      </w:r>
      <w:r>
        <w:rPr>
          <w:rFonts w:ascii="Times New Roman"/>
        </w:rPr>
        <w:t>2</w:t>
      </w:r>
      <w:r>
        <w:rPr>
          <w:rFonts w:ascii="Times New Roman"/>
        </w:rPr>
        <w:t>年。生产档案管理资料见</w:t>
      </w:r>
      <w:r w:rsidRPr="005D0FAC">
        <w:rPr>
          <w:rFonts w:ascii="Times New Roman"/>
        </w:rPr>
        <w:t>附录</w:t>
      </w:r>
      <w:r w:rsidRPr="005D0FAC">
        <w:rPr>
          <w:rFonts w:ascii="Times New Roman"/>
        </w:rPr>
        <w:t>B</w:t>
      </w:r>
      <w:r w:rsidRPr="005D0FAC">
        <w:rPr>
          <w:rFonts w:ascii="Times New Roman" w:hint="eastAsia"/>
        </w:rPr>
        <w:t>。</w:t>
      </w:r>
    </w:p>
    <w:p w14:paraId="131DE0BC" w14:textId="77777777" w:rsidR="0075320E" w:rsidRDefault="0075320E">
      <w:pPr>
        <w:pStyle w:val="afffff5"/>
        <w:ind w:firstLine="420"/>
        <w:rPr>
          <w:rFonts w:ascii="Times New Roman"/>
        </w:rPr>
        <w:sectPr w:rsidR="0075320E" w:rsidSect="0056130A">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type="lines" w:linePitch="312"/>
        </w:sectPr>
      </w:pPr>
    </w:p>
    <w:p w14:paraId="7C434F21" w14:textId="77777777" w:rsidR="0075320E" w:rsidRDefault="0075320E">
      <w:pPr>
        <w:pStyle w:val="af8"/>
        <w:rPr>
          <w:rFonts w:hint="eastAsia"/>
        </w:rPr>
      </w:pPr>
      <w:bookmarkStart w:id="117" w:name="BookMark5"/>
      <w:bookmarkEnd w:id="29"/>
    </w:p>
    <w:p w14:paraId="3D3FA617" w14:textId="77777777" w:rsidR="0075320E" w:rsidRDefault="0075320E">
      <w:pPr>
        <w:pStyle w:val="afe"/>
      </w:pPr>
    </w:p>
    <w:p w14:paraId="4DD398FF" w14:textId="77777777" w:rsidR="0075320E" w:rsidRDefault="00000000">
      <w:pPr>
        <w:pStyle w:val="aff3"/>
        <w:spacing w:after="156"/>
      </w:pPr>
      <w:r>
        <w:br/>
      </w:r>
      <w:bookmarkStart w:id="118" w:name="_Toc165230866"/>
      <w:bookmarkStart w:id="119" w:name="_Toc165230879"/>
      <w:bookmarkStart w:id="120" w:name="_Toc165233166"/>
      <w:bookmarkStart w:id="121" w:name="_Toc165239987"/>
      <w:bookmarkStart w:id="122" w:name="_Toc165247281"/>
      <w:bookmarkStart w:id="123" w:name="_Toc165236755"/>
      <w:r>
        <w:rPr>
          <w:rFonts w:hint="eastAsia"/>
        </w:rPr>
        <w:t>（资料性）</w:t>
      </w:r>
      <w:r>
        <w:br/>
      </w:r>
      <w:r>
        <w:rPr>
          <w:rFonts w:hint="eastAsia"/>
        </w:rPr>
        <w:t>鲜食葡萄主要病害防治方法</w:t>
      </w:r>
      <w:bookmarkEnd w:id="118"/>
      <w:bookmarkEnd w:id="119"/>
      <w:bookmarkEnd w:id="120"/>
      <w:bookmarkEnd w:id="121"/>
      <w:bookmarkEnd w:id="122"/>
      <w:bookmarkEnd w:id="123"/>
    </w:p>
    <w:p w14:paraId="49A143E8" w14:textId="77777777" w:rsidR="0075320E" w:rsidRDefault="00000000">
      <w:pPr>
        <w:pStyle w:val="afffff5"/>
        <w:ind w:firstLine="420"/>
        <w:rPr>
          <w:rFonts w:ascii="Times New Roman"/>
        </w:rPr>
      </w:pPr>
      <w:r>
        <w:rPr>
          <w:rFonts w:ascii="Times New Roman" w:hint="eastAsia"/>
        </w:rPr>
        <w:t>鲜食葡萄</w:t>
      </w:r>
      <w:r>
        <w:rPr>
          <w:rFonts w:ascii="Times New Roman"/>
        </w:rPr>
        <w:t>主要病虫害防治方法见表</w:t>
      </w:r>
      <w:r>
        <w:rPr>
          <w:rFonts w:ascii="Times New Roman"/>
        </w:rPr>
        <w:t>A.1</w:t>
      </w:r>
      <w:r>
        <w:rPr>
          <w:rFonts w:ascii="Times New Roman"/>
        </w:rPr>
        <w:t>。</w:t>
      </w:r>
    </w:p>
    <w:p w14:paraId="4AB6E9E1" w14:textId="77777777" w:rsidR="0075320E" w:rsidRDefault="00000000">
      <w:pPr>
        <w:pStyle w:val="afffff5"/>
        <w:ind w:firstLineChars="0" w:firstLine="0"/>
        <w:jc w:val="center"/>
        <w:rPr>
          <w:rFonts w:ascii="Times New Roman"/>
        </w:rPr>
      </w:pPr>
      <w:r>
        <w:rPr>
          <w:rFonts w:ascii="Times New Roman"/>
        </w:rPr>
        <w:t>表</w:t>
      </w:r>
      <w:r>
        <w:rPr>
          <w:rFonts w:ascii="Times New Roman"/>
        </w:rPr>
        <w:t xml:space="preserve">A.1 </w:t>
      </w:r>
      <w:r>
        <w:rPr>
          <w:rFonts w:ascii="Times New Roman" w:hint="eastAsia"/>
        </w:rPr>
        <w:t>鲜食葡萄</w:t>
      </w:r>
      <w:r>
        <w:rPr>
          <w:rFonts w:ascii="Times New Roman"/>
        </w:rPr>
        <w:t>主要病虫害防治方法</w:t>
      </w:r>
    </w:p>
    <w:tbl>
      <w:tblPr>
        <w:tblStyle w:val="affff7"/>
        <w:tblW w:w="9473"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418"/>
        <w:gridCol w:w="1559"/>
        <w:gridCol w:w="1984"/>
        <w:gridCol w:w="3813"/>
      </w:tblGrid>
      <w:tr w:rsidR="0075320E" w14:paraId="6A596509" w14:textId="77777777">
        <w:trPr>
          <w:tblHeader/>
          <w:jc w:val="center"/>
        </w:trPr>
        <w:tc>
          <w:tcPr>
            <w:tcW w:w="699" w:type="dxa"/>
            <w:tcBorders>
              <w:top w:val="single" w:sz="8" w:space="0" w:color="auto"/>
              <w:bottom w:val="single" w:sz="8" w:space="0" w:color="auto"/>
            </w:tcBorders>
            <w:shd w:val="clear" w:color="auto" w:fill="auto"/>
            <w:vAlign w:val="center"/>
          </w:tcPr>
          <w:p w14:paraId="66374B55" w14:textId="77777777" w:rsidR="0075320E" w:rsidRDefault="00000000">
            <w:pPr>
              <w:pStyle w:val="afffffffff9"/>
            </w:pPr>
            <w:r>
              <w:rPr>
                <w:rFonts w:hint="eastAsia"/>
              </w:rPr>
              <w:t>区分</w:t>
            </w:r>
          </w:p>
        </w:tc>
        <w:tc>
          <w:tcPr>
            <w:tcW w:w="1418" w:type="dxa"/>
            <w:tcBorders>
              <w:top w:val="single" w:sz="8" w:space="0" w:color="auto"/>
              <w:bottom w:val="single" w:sz="8" w:space="0" w:color="auto"/>
            </w:tcBorders>
            <w:shd w:val="clear" w:color="auto" w:fill="auto"/>
            <w:vAlign w:val="center"/>
          </w:tcPr>
          <w:p w14:paraId="7251D99D" w14:textId="77777777" w:rsidR="0075320E" w:rsidRDefault="00000000">
            <w:pPr>
              <w:pStyle w:val="afffffffff9"/>
            </w:pPr>
            <w:r>
              <w:rPr>
                <w:rFonts w:hint="eastAsia"/>
              </w:rPr>
              <w:t>病虫害名称</w:t>
            </w:r>
          </w:p>
        </w:tc>
        <w:tc>
          <w:tcPr>
            <w:tcW w:w="1559" w:type="dxa"/>
            <w:tcBorders>
              <w:top w:val="single" w:sz="8" w:space="0" w:color="auto"/>
              <w:bottom w:val="single" w:sz="8" w:space="0" w:color="auto"/>
            </w:tcBorders>
            <w:shd w:val="clear" w:color="auto" w:fill="auto"/>
            <w:vAlign w:val="center"/>
          </w:tcPr>
          <w:p w14:paraId="49163ECA" w14:textId="77777777" w:rsidR="0075320E" w:rsidRDefault="00000000">
            <w:pPr>
              <w:pStyle w:val="afffffffff9"/>
            </w:pPr>
            <w:r>
              <w:rPr>
                <w:rFonts w:hint="eastAsia"/>
              </w:rPr>
              <w:t>适宜发生条件</w:t>
            </w:r>
          </w:p>
        </w:tc>
        <w:tc>
          <w:tcPr>
            <w:tcW w:w="1984" w:type="dxa"/>
            <w:tcBorders>
              <w:top w:val="single" w:sz="8" w:space="0" w:color="auto"/>
              <w:bottom w:val="single" w:sz="8" w:space="0" w:color="auto"/>
            </w:tcBorders>
            <w:shd w:val="clear" w:color="auto" w:fill="auto"/>
            <w:vAlign w:val="center"/>
          </w:tcPr>
          <w:p w14:paraId="7573B4CE" w14:textId="77777777" w:rsidR="0075320E" w:rsidRDefault="00000000">
            <w:pPr>
              <w:pStyle w:val="afffffffff9"/>
            </w:pPr>
            <w:r>
              <w:rPr>
                <w:rFonts w:hint="eastAsia"/>
              </w:rPr>
              <w:t>发生部位</w:t>
            </w:r>
          </w:p>
        </w:tc>
        <w:tc>
          <w:tcPr>
            <w:tcW w:w="3813" w:type="dxa"/>
            <w:tcBorders>
              <w:top w:val="single" w:sz="8" w:space="0" w:color="auto"/>
              <w:bottom w:val="single" w:sz="8" w:space="0" w:color="auto"/>
            </w:tcBorders>
            <w:shd w:val="clear" w:color="auto" w:fill="auto"/>
            <w:vAlign w:val="center"/>
          </w:tcPr>
          <w:p w14:paraId="72EC327A" w14:textId="77777777" w:rsidR="0075320E" w:rsidRDefault="00000000">
            <w:pPr>
              <w:pStyle w:val="afffffffff9"/>
            </w:pPr>
            <w:r>
              <w:rPr>
                <w:rFonts w:hint="eastAsia"/>
              </w:rPr>
              <w:t>防治方法</w:t>
            </w:r>
          </w:p>
        </w:tc>
      </w:tr>
      <w:tr w:rsidR="0075320E" w14:paraId="7F7A3B04" w14:textId="77777777">
        <w:trPr>
          <w:jc w:val="center"/>
        </w:trPr>
        <w:tc>
          <w:tcPr>
            <w:tcW w:w="699" w:type="dxa"/>
            <w:vMerge w:val="restart"/>
            <w:tcBorders>
              <w:top w:val="single" w:sz="8" w:space="0" w:color="auto"/>
            </w:tcBorders>
            <w:shd w:val="clear" w:color="auto" w:fill="auto"/>
            <w:vAlign w:val="center"/>
          </w:tcPr>
          <w:p w14:paraId="0285E7B6" w14:textId="77777777" w:rsidR="0075320E" w:rsidRDefault="00000000">
            <w:pPr>
              <w:pStyle w:val="afffffffff9"/>
            </w:pPr>
            <w:r>
              <w:rPr>
                <w:rFonts w:hint="eastAsia"/>
              </w:rPr>
              <w:t>病害</w:t>
            </w:r>
          </w:p>
        </w:tc>
        <w:tc>
          <w:tcPr>
            <w:tcW w:w="1418" w:type="dxa"/>
            <w:tcBorders>
              <w:top w:val="single" w:sz="8" w:space="0" w:color="auto"/>
            </w:tcBorders>
            <w:shd w:val="clear" w:color="auto" w:fill="auto"/>
            <w:vAlign w:val="center"/>
          </w:tcPr>
          <w:p w14:paraId="6616D1A2" w14:textId="77777777" w:rsidR="0075320E" w:rsidRDefault="00000000">
            <w:pPr>
              <w:pStyle w:val="afffffffff9"/>
            </w:pPr>
            <w:r>
              <w:rPr>
                <w:rFonts w:hint="eastAsia"/>
              </w:rPr>
              <w:t>霜霉病</w:t>
            </w:r>
          </w:p>
        </w:tc>
        <w:tc>
          <w:tcPr>
            <w:tcW w:w="1559" w:type="dxa"/>
            <w:tcBorders>
              <w:top w:val="single" w:sz="8" w:space="0" w:color="auto"/>
            </w:tcBorders>
            <w:shd w:val="clear" w:color="auto" w:fill="auto"/>
            <w:vAlign w:val="center"/>
          </w:tcPr>
          <w:p w14:paraId="14752D9E" w14:textId="77777777" w:rsidR="0075320E" w:rsidRDefault="00000000">
            <w:pPr>
              <w:pStyle w:val="afffffffff9"/>
            </w:pPr>
            <w:r>
              <w:rPr>
                <w:rFonts w:hint="eastAsia"/>
              </w:rPr>
              <w:t>潮湿、冷凉、多雨、多露、多雾</w:t>
            </w:r>
          </w:p>
        </w:tc>
        <w:tc>
          <w:tcPr>
            <w:tcW w:w="1984" w:type="dxa"/>
            <w:tcBorders>
              <w:top w:val="single" w:sz="8" w:space="0" w:color="auto"/>
            </w:tcBorders>
            <w:shd w:val="clear" w:color="auto" w:fill="auto"/>
            <w:vAlign w:val="center"/>
          </w:tcPr>
          <w:p w14:paraId="6E63B0E1" w14:textId="77777777" w:rsidR="0075320E" w:rsidRDefault="00000000">
            <w:pPr>
              <w:pStyle w:val="afffffffff9"/>
            </w:pPr>
            <w:r>
              <w:rPr>
                <w:rFonts w:hint="eastAsia"/>
              </w:rPr>
              <w:t>叶、茎、花穗、果实</w:t>
            </w:r>
          </w:p>
        </w:tc>
        <w:tc>
          <w:tcPr>
            <w:tcW w:w="3813" w:type="dxa"/>
            <w:tcBorders>
              <w:top w:val="single" w:sz="8" w:space="0" w:color="auto"/>
            </w:tcBorders>
            <w:shd w:val="clear" w:color="auto" w:fill="auto"/>
            <w:vAlign w:val="center"/>
          </w:tcPr>
          <w:p w14:paraId="0185A792" w14:textId="77777777" w:rsidR="0075320E" w:rsidRDefault="00000000">
            <w:pPr>
              <w:pStyle w:val="afffffffff9"/>
              <w:ind w:firstLineChars="200" w:firstLine="360"/>
              <w:jc w:val="left"/>
              <w:rPr>
                <w:rFonts w:ascii="Times New Roman"/>
              </w:rPr>
            </w:pPr>
            <w:r>
              <w:rPr>
                <w:rFonts w:ascii="Times New Roman" w:hint="eastAsia"/>
              </w:rPr>
              <w:t>秋季彻底清扫，剪除病梢，收集病叶，并集中深埋或烧毁，减少越冬菌源，及时进行夏剪，引缚枝蔓，改善架面通风透光条件，注意除草、排水、降低地面湿度。发生病害时可用</w:t>
            </w:r>
            <w:r>
              <w:rPr>
                <w:rFonts w:ascii="Times New Roman" w:hint="eastAsia"/>
              </w:rPr>
              <w:t>70%</w:t>
            </w:r>
            <w:r>
              <w:rPr>
                <w:rFonts w:ascii="Times New Roman" w:hint="eastAsia"/>
              </w:rPr>
              <w:t>氰霜唑悬乳剂</w:t>
            </w:r>
            <w:r>
              <w:rPr>
                <w:rFonts w:ascii="Times New Roman" w:hint="eastAsia"/>
              </w:rPr>
              <w:t>1 000</w:t>
            </w:r>
            <w:r>
              <w:rPr>
                <w:rFonts w:ascii="Times New Roman" w:hint="eastAsia"/>
              </w:rPr>
              <w:t>倍</w:t>
            </w:r>
            <w:r>
              <w:rPr>
                <w:rFonts w:ascii="Times New Roman" w:hint="eastAsia"/>
              </w:rPr>
              <w:t>~1 200</w:t>
            </w:r>
            <w:r>
              <w:rPr>
                <w:rFonts w:ascii="Times New Roman" w:hint="eastAsia"/>
              </w:rPr>
              <w:t>倍、</w:t>
            </w:r>
            <w:r>
              <w:rPr>
                <w:rFonts w:ascii="Times New Roman" w:hint="eastAsia"/>
              </w:rPr>
              <w:t>80%</w:t>
            </w:r>
            <w:r>
              <w:rPr>
                <w:rFonts w:ascii="Times New Roman" w:hint="eastAsia"/>
              </w:rPr>
              <w:t>烯酰·吡唑酯</w:t>
            </w:r>
            <w:r>
              <w:rPr>
                <w:rFonts w:ascii="Times New Roman" w:hint="eastAsia"/>
              </w:rPr>
              <w:t>1500</w:t>
            </w:r>
            <w:r>
              <w:rPr>
                <w:rFonts w:ascii="Times New Roman" w:hint="eastAsia"/>
              </w:rPr>
              <w:t>倍液均匀喷施喷施。</w:t>
            </w:r>
          </w:p>
        </w:tc>
      </w:tr>
      <w:tr w:rsidR="0075320E" w14:paraId="45D701B2" w14:textId="77777777">
        <w:trPr>
          <w:jc w:val="center"/>
        </w:trPr>
        <w:tc>
          <w:tcPr>
            <w:tcW w:w="699" w:type="dxa"/>
            <w:vMerge/>
            <w:shd w:val="clear" w:color="auto" w:fill="auto"/>
            <w:vAlign w:val="center"/>
          </w:tcPr>
          <w:p w14:paraId="0F370464" w14:textId="77777777" w:rsidR="0075320E" w:rsidRDefault="0075320E">
            <w:pPr>
              <w:pStyle w:val="afffffffff9"/>
            </w:pPr>
          </w:p>
        </w:tc>
        <w:tc>
          <w:tcPr>
            <w:tcW w:w="1418" w:type="dxa"/>
            <w:shd w:val="clear" w:color="auto" w:fill="auto"/>
            <w:vAlign w:val="center"/>
          </w:tcPr>
          <w:p w14:paraId="4CB0199D" w14:textId="77777777" w:rsidR="0075320E" w:rsidRDefault="00000000">
            <w:pPr>
              <w:pStyle w:val="afffffffff9"/>
            </w:pPr>
            <w:r>
              <w:rPr>
                <w:rFonts w:hint="eastAsia"/>
              </w:rPr>
              <w:t>黑痘病</w:t>
            </w:r>
          </w:p>
        </w:tc>
        <w:tc>
          <w:tcPr>
            <w:tcW w:w="1559" w:type="dxa"/>
            <w:shd w:val="clear" w:color="auto" w:fill="auto"/>
            <w:vAlign w:val="center"/>
          </w:tcPr>
          <w:p w14:paraId="1AD37919" w14:textId="77777777" w:rsidR="0075320E" w:rsidRDefault="00000000">
            <w:pPr>
              <w:pStyle w:val="afffffffff9"/>
            </w:pPr>
            <w:r>
              <w:rPr>
                <w:rFonts w:hint="eastAsia"/>
              </w:rPr>
              <w:t>高温、多雨、高湿</w:t>
            </w:r>
          </w:p>
        </w:tc>
        <w:tc>
          <w:tcPr>
            <w:tcW w:w="1984" w:type="dxa"/>
            <w:shd w:val="clear" w:color="auto" w:fill="auto"/>
            <w:vAlign w:val="center"/>
          </w:tcPr>
          <w:p w14:paraId="3DD97E7C" w14:textId="77777777" w:rsidR="0075320E" w:rsidRDefault="00000000">
            <w:pPr>
              <w:pStyle w:val="afffffffff9"/>
            </w:pPr>
            <w:r>
              <w:rPr>
                <w:rFonts w:hint="eastAsia"/>
              </w:rPr>
              <w:t>果、叶、茎</w:t>
            </w:r>
          </w:p>
        </w:tc>
        <w:tc>
          <w:tcPr>
            <w:tcW w:w="3813" w:type="dxa"/>
            <w:shd w:val="clear" w:color="auto" w:fill="auto"/>
            <w:vAlign w:val="center"/>
          </w:tcPr>
          <w:p w14:paraId="5BD6430C" w14:textId="77777777" w:rsidR="0075320E" w:rsidRDefault="00000000">
            <w:pPr>
              <w:pStyle w:val="afffffffff9"/>
              <w:ind w:firstLineChars="200" w:firstLine="360"/>
              <w:jc w:val="left"/>
              <w:rPr>
                <w:rFonts w:ascii="Times New Roman"/>
              </w:rPr>
            </w:pPr>
            <w:r>
              <w:rPr>
                <w:rFonts w:ascii="Times New Roman" w:hint="eastAsia"/>
              </w:rPr>
              <w:t>葡萄落叶后清除落叶和病穗，集中深埋，刮下的老树皮集中烧毁。加强栽培管理，结合夏季修剪，细心剪除病枝、病叶、病果，减少再侵染；合理增施磷钾肥，控制氮肥，以增强树势；合理留枝，改善通风透光条件。发生病害时可用</w:t>
            </w:r>
            <w:r>
              <w:rPr>
                <w:rFonts w:ascii="Times New Roman" w:hint="eastAsia"/>
              </w:rPr>
              <w:t>30%</w:t>
            </w:r>
            <w:r>
              <w:rPr>
                <w:rFonts w:ascii="Times New Roman" w:hint="eastAsia"/>
              </w:rPr>
              <w:t>戊唑·多菌灵悬浮剂</w:t>
            </w:r>
            <w:r>
              <w:rPr>
                <w:rFonts w:ascii="Times New Roman" w:hint="eastAsia"/>
              </w:rPr>
              <w:t>800</w:t>
            </w:r>
            <w:r>
              <w:rPr>
                <w:rFonts w:ascii="Times New Roman" w:hint="eastAsia"/>
              </w:rPr>
              <w:t>倍</w:t>
            </w:r>
            <w:r>
              <w:rPr>
                <w:rFonts w:ascii="Times New Roman" w:hint="eastAsia"/>
              </w:rPr>
              <w:t>~1 000</w:t>
            </w:r>
            <w:r>
              <w:rPr>
                <w:rFonts w:ascii="Times New Roman" w:hint="eastAsia"/>
              </w:rPr>
              <w:t>倍液、</w:t>
            </w:r>
            <w:r>
              <w:rPr>
                <w:rFonts w:ascii="Times New Roman" w:hint="eastAsia"/>
              </w:rPr>
              <w:t>70%</w:t>
            </w:r>
            <w:r>
              <w:rPr>
                <w:rFonts w:ascii="Times New Roman" w:hint="eastAsia"/>
              </w:rPr>
              <w:t>甲基硫菌灵可湿性粉剂</w:t>
            </w:r>
            <w:r>
              <w:rPr>
                <w:rFonts w:ascii="Times New Roman" w:hint="eastAsia"/>
              </w:rPr>
              <w:t>800</w:t>
            </w:r>
            <w:r>
              <w:rPr>
                <w:rFonts w:ascii="Times New Roman" w:hint="eastAsia"/>
              </w:rPr>
              <w:t>倍</w:t>
            </w:r>
            <w:r>
              <w:rPr>
                <w:rFonts w:ascii="Times New Roman" w:hint="eastAsia"/>
              </w:rPr>
              <w:t>~1 000</w:t>
            </w:r>
            <w:r>
              <w:rPr>
                <w:rFonts w:ascii="Times New Roman" w:hint="eastAsia"/>
              </w:rPr>
              <w:t>倍液、</w:t>
            </w:r>
            <w:r>
              <w:rPr>
                <w:rFonts w:ascii="Times New Roman" w:hint="eastAsia"/>
              </w:rPr>
              <w:t>50%</w:t>
            </w:r>
            <w:r>
              <w:rPr>
                <w:rFonts w:ascii="Times New Roman" w:hint="eastAsia"/>
              </w:rPr>
              <w:t>多菌灵可湿性粉剂</w:t>
            </w:r>
            <w:r>
              <w:rPr>
                <w:rFonts w:ascii="Times New Roman" w:hint="eastAsia"/>
              </w:rPr>
              <w:t>600</w:t>
            </w:r>
            <w:r>
              <w:rPr>
                <w:rFonts w:ascii="Times New Roman" w:hint="eastAsia"/>
              </w:rPr>
              <w:t>倍</w:t>
            </w:r>
            <w:r>
              <w:rPr>
                <w:rFonts w:ascii="Times New Roman" w:hint="eastAsia"/>
              </w:rPr>
              <w:t>~800</w:t>
            </w:r>
            <w:r>
              <w:rPr>
                <w:rFonts w:ascii="Times New Roman" w:hint="eastAsia"/>
              </w:rPr>
              <w:t>倍液等均匀喷施。</w:t>
            </w:r>
          </w:p>
        </w:tc>
      </w:tr>
      <w:tr w:rsidR="0075320E" w14:paraId="33E73B7F" w14:textId="77777777">
        <w:trPr>
          <w:jc w:val="center"/>
        </w:trPr>
        <w:tc>
          <w:tcPr>
            <w:tcW w:w="699" w:type="dxa"/>
            <w:vMerge/>
            <w:shd w:val="clear" w:color="auto" w:fill="auto"/>
            <w:vAlign w:val="center"/>
          </w:tcPr>
          <w:p w14:paraId="6468D770" w14:textId="77777777" w:rsidR="0075320E" w:rsidRDefault="0075320E">
            <w:pPr>
              <w:pStyle w:val="afffffffff9"/>
            </w:pPr>
          </w:p>
        </w:tc>
        <w:tc>
          <w:tcPr>
            <w:tcW w:w="1418" w:type="dxa"/>
            <w:shd w:val="clear" w:color="auto" w:fill="auto"/>
            <w:vAlign w:val="center"/>
          </w:tcPr>
          <w:p w14:paraId="251DD25C" w14:textId="77777777" w:rsidR="0075320E" w:rsidRDefault="00000000">
            <w:pPr>
              <w:pStyle w:val="afffffffff9"/>
            </w:pPr>
            <w:r>
              <w:rPr>
                <w:rFonts w:hint="eastAsia"/>
              </w:rPr>
              <w:t>白粉病</w:t>
            </w:r>
          </w:p>
        </w:tc>
        <w:tc>
          <w:tcPr>
            <w:tcW w:w="1559" w:type="dxa"/>
            <w:shd w:val="clear" w:color="auto" w:fill="auto"/>
            <w:vAlign w:val="center"/>
          </w:tcPr>
          <w:p w14:paraId="041BD1C4" w14:textId="77777777" w:rsidR="0075320E" w:rsidRDefault="00000000">
            <w:pPr>
              <w:pStyle w:val="afffffffff9"/>
            </w:pPr>
            <w:r>
              <w:rPr>
                <w:rFonts w:hint="eastAsia"/>
              </w:rPr>
              <w:t>高温少雨或干湿交替环境</w:t>
            </w:r>
          </w:p>
        </w:tc>
        <w:tc>
          <w:tcPr>
            <w:tcW w:w="1984" w:type="dxa"/>
            <w:shd w:val="clear" w:color="auto" w:fill="auto"/>
            <w:vAlign w:val="center"/>
          </w:tcPr>
          <w:p w14:paraId="3A4B047A" w14:textId="77777777" w:rsidR="0075320E" w:rsidRDefault="00000000">
            <w:pPr>
              <w:pStyle w:val="afffffffff9"/>
            </w:pPr>
            <w:r>
              <w:rPr>
                <w:rFonts w:hint="eastAsia"/>
              </w:rPr>
              <w:t>叶、茎、果</w:t>
            </w:r>
          </w:p>
        </w:tc>
        <w:tc>
          <w:tcPr>
            <w:tcW w:w="3813" w:type="dxa"/>
            <w:shd w:val="clear" w:color="auto" w:fill="auto"/>
            <w:vAlign w:val="center"/>
          </w:tcPr>
          <w:p w14:paraId="6AF77F9B" w14:textId="77777777" w:rsidR="0075320E" w:rsidRDefault="00000000">
            <w:pPr>
              <w:pStyle w:val="afffffffff9"/>
              <w:ind w:firstLineChars="200" w:firstLine="360"/>
              <w:jc w:val="left"/>
              <w:rPr>
                <w:rFonts w:ascii="Times New Roman"/>
              </w:rPr>
            </w:pPr>
            <w:r>
              <w:rPr>
                <w:rFonts w:ascii="Times New Roman" w:hint="eastAsia"/>
              </w:rPr>
              <w:t>及时剪除病梢和病叶，清扫病菌残体，减少病源；合理密植，适时整枝绑蔓，保持通风透光；合理平衡施肥，控制氮肥施用量，适当增施磷钾肥，增强树势，及时摘心，剪除副梢，保持枝叶间通风透光，剪除病枝蔓，并彻底清扫葡萄园，减少菌源。发生病害时可用</w:t>
            </w:r>
            <w:r>
              <w:rPr>
                <w:rFonts w:ascii="Times New Roman" w:hint="eastAsia"/>
              </w:rPr>
              <w:t>20%</w:t>
            </w:r>
            <w:r>
              <w:rPr>
                <w:rFonts w:ascii="Times New Roman" w:hint="eastAsia"/>
              </w:rPr>
              <w:t>粉锈宁</w:t>
            </w:r>
            <w:r>
              <w:rPr>
                <w:rFonts w:ascii="Times New Roman" w:hint="eastAsia"/>
              </w:rPr>
              <w:t>600</w:t>
            </w:r>
            <w:r>
              <w:rPr>
                <w:rFonts w:ascii="Times New Roman" w:hint="eastAsia"/>
              </w:rPr>
              <w:t>倍</w:t>
            </w:r>
            <w:r>
              <w:rPr>
                <w:rFonts w:ascii="Times New Roman" w:hint="eastAsia"/>
              </w:rPr>
              <w:t>~800</w:t>
            </w:r>
            <w:r>
              <w:rPr>
                <w:rFonts w:ascii="Times New Roman" w:hint="eastAsia"/>
              </w:rPr>
              <w:t>倍液、</w:t>
            </w:r>
            <w:r>
              <w:rPr>
                <w:rFonts w:ascii="Times New Roman" w:hint="eastAsia"/>
              </w:rPr>
              <w:t>50%</w:t>
            </w:r>
            <w:r>
              <w:rPr>
                <w:rFonts w:ascii="Times New Roman" w:hint="eastAsia"/>
              </w:rPr>
              <w:t>的多菌灵</w:t>
            </w:r>
            <w:r>
              <w:rPr>
                <w:rFonts w:ascii="Times New Roman" w:hint="eastAsia"/>
              </w:rPr>
              <w:t>500</w:t>
            </w:r>
            <w:r>
              <w:rPr>
                <w:rFonts w:ascii="Times New Roman" w:hint="eastAsia"/>
              </w:rPr>
              <w:t>倍液均匀喷施。</w:t>
            </w:r>
          </w:p>
        </w:tc>
      </w:tr>
      <w:tr w:rsidR="0075320E" w14:paraId="340E16D3" w14:textId="77777777">
        <w:trPr>
          <w:jc w:val="center"/>
        </w:trPr>
        <w:tc>
          <w:tcPr>
            <w:tcW w:w="699" w:type="dxa"/>
            <w:vMerge w:val="restart"/>
            <w:shd w:val="clear" w:color="auto" w:fill="auto"/>
            <w:vAlign w:val="center"/>
          </w:tcPr>
          <w:p w14:paraId="48E2370D" w14:textId="77777777" w:rsidR="0075320E" w:rsidRDefault="00000000">
            <w:pPr>
              <w:pStyle w:val="afffffffff9"/>
            </w:pPr>
            <w:r>
              <w:rPr>
                <w:rFonts w:hint="eastAsia"/>
              </w:rPr>
              <w:t>虫害</w:t>
            </w:r>
          </w:p>
        </w:tc>
        <w:tc>
          <w:tcPr>
            <w:tcW w:w="1418" w:type="dxa"/>
            <w:shd w:val="clear" w:color="auto" w:fill="auto"/>
            <w:vAlign w:val="center"/>
          </w:tcPr>
          <w:p w14:paraId="2966C53E" w14:textId="77777777" w:rsidR="0075320E" w:rsidRDefault="00000000">
            <w:pPr>
              <w:pStyle w:val="afffffffff9"/>
            </w:pPr>
            <w:r>
              <w:rPr>
                <w:rFonts w:hint="eastAsia"/>
              </w:rPr>
              <w:t>叶蝉</w:t>
            </w:r>
          </w:p>
        </w:tc>
        <w:tc>
          <w:tcPr>
            <w:tcW w:w="1559" w:type="dxa"/>
            <w:shd w:val="clear" w:color="auto" w:fill="auto"/>
            <w:vAlign w:val="center"/>
          </w:tcPr>
          <w:p w14:paraId="66A994FE" w14:textId="77777777" w:rsidR="0075320E" w:rsidRDefault="00000000">
            <w:pPr>
              <w:pStyle w:val="afffffffff9"/>
            </w:pPr>
            <w:r>
              <w:rPr>
                <w:rFonts w:hint="eastAsia"/>
              </w:rPr>
              <w:t>高温、少雨</w:t>
            </w:r>
          </w:p>
        </w:tc>
        <w:tc>
          <w:tcPr>
            <w:tcW w:w="1984" w:type="dxa"/>
            <w:shd w:val="clear" w:color="auto" w:fill="auto"/>
            <w:vAlign w:val="center"/>
          </w:tcPr>
          <w:p w14:paraId="12C5BA54" w14:textId="77777777" w:rsidR="0075320E" w:rsidRDefault="00000000">
            <w:pPr>
              <w:pStyle w:val="afffffffff9"/>
            </w:pPr>
            <w:r>
              <w:rPr>
                <w:rFonts w:hint="eastAsia"/>
              </w:rPr>
              <w:t>叶</w:t>
            </w:r>
          </w:p>
        </w:tc>
        <w:tc>
          <w:tcPr>
            <w:tcW w:w="3813" w:type="dxa"/>
            <w:shd w:val="clear" w:color="auto" w:fill="auto"/>
            <w:vAlign w:val="center"/>
          </w:tcPr>
          <w:p w14:paraId="4689EB20" w14:textId="77777777" w:rsidR="0075320E" w:rsidRDefault="00000000">
            <w:pPr>
              <w:spacing w:line="240" w:lineRule="auto"/>
              <w:ind w:firstLineChars="200" w:firstLine="360"/>
              <w:jc w:val="left"/>
              <w:rPr>
                <w:rFonts w:ascii="Times New Roman" w:hAnsi="Times New Roman"/>
                <w:sz w:val="18"/>
                <w:szCs w:val="18"/>
              </w:rPr>
            </w:pPr>
            <w:r>
              <w:rPr>
                <w:rFonts w:ascii="Times New Roman" w:hAnsi="Times New Roman" w:hint="eastAsia"/>
                <w:sz w:val="18"/>
                <w:szCs w:val="18"/>
              </w:rPr>
              <w:t>加强农业防治葡萄苗的管理，改善通风透光条件。秋季过后，及时清除园内枯叶杂草，消除越冬虫源。发生虫害时可用</w:t>
            </w:r>
            <w:r>
              <w:rPr>
                <w:rFonts w:ascii="Times New Roman" w:hAnsi="Times New Roman" w:hint="eastAsia"/>
                <w:sz w:val="18"/>
                <w:szCs w:val="18"/>
              </w:rPr>
              <w:t>2.5%</w:t>
            </w:r>
            <w:r>
              <w:rPr>
                <w:rFonts w:ascii="Times New Roman" w:hAnsi="Times New Roman" w:hint="eastAsia"/>
                <w:sz w:val="18"/>
                <w:szCs w:val="18"/>
              </w:rPr>
              <w:t>的溴氰菊酯可湿性粉剂</w:t>
            </w:r>
            <w:r>
              <w:rPr>
                <w:rFonts w:ascii="Times New Roman" w:hAnsi="Times New Roman" w:hint="eastAsia"/>
                <w:sz w:val="18"/>
                <w:szCs w:val="18"/>
              </w:rPr>
              <w:t>2 000</w:t>
            </w:r>
            <w:r>
              <w:rPr>
                <w:rFonts w:ascii="Times New Roman" w:hAnsi="Times New Roman" w:hint="eastAsia"/>
                <w:sz w:val="18"/>
                <w:szCs w:val="18"/>
              </w:rPr>
              <w:t>倍喷施。</w:t>
            </w:r>
          </w:p>
        </w:tc>
      </w:tr>
      <w:tr w:rsidR="0075320E" w14:paraId="15810DB6" w14:textId="77777777">
        <w:trPr>
          <w:jc w:val="center"/>
        </w:trPr>
        <w:tc>
          <w:tcPr>
            <w:tcW w:w="699" w:type="dxa"/>
            <w:vMerge/>
            <w:shd w:val="clear" w:color="auto" w:fill="auto"/>
            <w:vAlign w:val="center"/>
          </w:tcPr>
          <w:p w14:paraId="1B8E5B38" w14:textId="77777777" w:rsidR="0075320E" w:rsidRDefault="0075320E">
            <w:pPr>
              <w:pStyle w:val="afffffffff9"/>
            </w:pPr>
          </w:p>
        </w:tc>
        <w:tc>
          <w:tcPr>
            <w:tcW w:w="1418" w:type="dxa"/>
            <w:shd w:val="clear" w:color="auto" w:fill="auto"/>
            <w:vAlign w:val="center"/>
          </w:tcPr>
          <w:p w14:paraId="3F4E4085" w14:textId="77777777" w:rsidR="0075320E" w:rsidRDefault="00000000">
            <w:pPr>
              <w:pStyle w:val="afffffffff9"/>
            </w:pPr>
            <w:r>
              <w:rPr>
                <w:rFonts w:hint="eastAsia"/>
              </w:rPr>
              <w:t>绿盲蝽</w:t>
            </w:r>
          </w:p>
        </w:tc>
        <w:tc>
          <w:tcPr>
            <w:tcW w:w="1559" w:type="dxa"/>
            <w:shd w:val="clear" w:color="auto" w:fill="auto"/>
            <w:vAlign w:val="center"/>
          </w:tcPr>
          <w:p w14:paraId="380E0B9A" w14:textId="77777777" w:rsidR="0075320E" w:rsidRDefault="00000000">
            <w:pPr>
              <w:pStyle w:val="afffffffff9"/>
            </w:pPr>
            <w:r>
              <w:rPr>
                <w:rFonts w:hint="eastAsia"/>
              </w:rPr>
              <w:t>温暖、多雨</w:t>
            </w:r>
          </w:p>
        </w:tc>
        <w:tc>
          <w:tcPr>
            <w:tcW w:w="1984" w:type="dxa"/>
            <w:shd w:val="clear" w:color="auto" w:fill="auto"/>
            <w:vAlign w:val="center"/>
          </w:tcPr>
          <w:p w14:paraId="0DDFF242" w14:textId="77777777" w:rsidR="0075320E" w:rsidRDefault="00000000">
            <w:pPr>
              <w:pStyle w:val="afffffffff9"/>
            </w:pPr>
            <w:r>
              <w:rPr>
                <w:rFonts w:hint="eastAsia"/>
              </w:rPr>
              <w:t>叶</w:t>
            </w:r>
          </w:p>
        </w:tc>
        <w:tc>
          <w:tcPr>
            <w:tcW w:w="3813" w:type="dxa"/>
            <w:shd w:val="clear" w:color="auto" w:fill="auto"/>
            <w:vAlign w:val="center"/>
          </w:tcPr>
          <w:p w14:paraId="635D8340" w14:textId="77777777" w:rsidR="0075320E" w:rsidRDefault="00000000">
            <w:pPr>
              <w:pStyle w:val="afffffffff9"/>
              <w:ind w:firstLineChars="200" w:firstLine="360"/>
              <w:jc w:val="left"/>
              <w:rPr>
                <w:rFonts w:ascii="Times New Roman"/>
              </w:rPr>
            </w:pPr>
            <w:r>
              <w:rPr>
                <w:rFonts w:ascii="Times New Roman" w:hint="eastAsia"/>
              </w:rPr>
              <w:t>在早春及时清除地边、果园、沟内的杂草，集中深埋或烧毁，防止越冬卵的孵化，同时还可截断越冬代若虫的食物来源。发生虫害时可用</w:t>
            </w:r>
            <w:r>
              <w:rPr>
                <w:rFonts w:ascii="Times New Roman" w:hint="eastAsia"/>
              </w:rPr>
              <w:t>22%</w:t>
            </w:r>
            <w:r>
              <w:rPr>
                <w:rFonts w:ascii="Times New Roman" w:hint="eastAsia"/>
              </w:rPr>
              <w:t>氟啶虫胺腈悬浮剂</w:t>
            </w:r>
            <w:r>
              <w:rPr>
                <w:rFonts w:ascii="Times New Roman" w:hint="eastAsia"/>
              </w:rPr>
              <w:t>1 500</w:t>
            </w:r>
            <w:r>
              <w:rPr>
                <w:rFonts w:ascii="Times New Roman" w:hint="eastAsia"/>
              </w:rPr>
              <w:t>倍液喷施。</w:t>
            </w:r>
          </w:p>
        </w:tc>
      </w:tr>
    </w:tbl>
    <w:p w14:paraId="12F7C255" w14:textId="77777777" w:rsidR="0075320E" w:rsidRDefault="0075320E">
      <w:pPr>
        <w:pStyle w:val="afffff5"/>
        <w:ind w:firstLineChars="0" w:firstLine="0"/>
        <w:sectPr w:rsidR="0075320E" w:rsidSect="0056130A">
          <w:headerReference w:type="even" r:id="rId28"/>
          <w:headerReference w:type="default" r:id="rId29"/>
          <w:footerReference w:type="even" r:id="rId30"/>
          <w:footerReference w:type="default" r:id="rId31"/>
          <w:pgSz w:w="11906" w:h="16838"/>
          <w:pgMar w:top="1928" w:right="1134" w:bottom="1134" w:left="1134" w:header="1418" w:footer="1134" w:gutter="284"/>
          <w:cols w:space="425"/>
          <w:formProt w:val="0"/>
          <w:docGrid w:type="lines" w:linePitch="312"/>
        </w:sectPr>
      </w:pPr>
    </w:p>
    <w:p w14:paraId="45E6E7BB" w14:textId="77777777" w:rsidR="0075320E" w:rsidRDefault="0075320E">
      <w:pPr>
        <w:pStyle w:val="af8"/>
        <w:rPr>
          <w:rFonts w:hint="eastAsia"/>
        </w:rPr>
      </w:pPr>
    </w:p>
    <w:p w14:paraId="4654DB42" w14:textId="77777777" w:rsidR="0075320E" w:rsidRDefault="0075320E">
      <w:pPr>
        <w:pStyle w:val="afe"/>
      </w:pPr>
    </w:p>
    <w:p w14:paraId="406C4326" w14:textId="77777777" w:rsidR="0075320E" w:rsidRDefault="00000000">
      <w:pPr>
        <w:pStyle w:val="aff3"/>
        <w:spacing w:after="156"/>
      </w:pPr>
      <w:r>
        <w:br/>
      </w:r>
      <w:bookmarkStart w:id="124" w:name="_Toc165230867"/>
      <w:bookmarkStart w:id="125" w:name="_Toc165239988"/>
      <w:bookmarkStart w:id="126" w:name="_Toc165247282"/>
      <w:bookmarkStart w:id="127" w:name="_Toc165230880"/>
      <w:bookmarkStart w:id="128" w:name="_Toc165233167"/>
      <w:bookmarkStart w:id="129" w:name="_Toc165236756"/>
      <w:r>
        <w:rPr>
          <w:rFonts w:hint="eastAsia"/>
        </w:rPr>
        <w:t>（资料性）</w:t>
      </w:r>
      <w:r>
        <w:br/>
      </w:r>
      <w:r>
        <w:rPr>
          <w:rFonts w:hint="eastAsia"/>
        </w:rPr>
        <w:t>鲜食葡萄生产资料登记</w:t>
      </w:r>
      <w:bookmarkEnd w:id="124"/>
      <w:bookmarkEnd w:id="125"/>
      <w:bookmarkEnd w:id="126"/>
      <w:bookmarkEnd w:id="127"/>
      <w:bookmarkEnd w:id="128"/>
      <w:bookmarkEnd w:id="129"/>
    </w:p>
    <w:p w14:paraId="1458F049" w14:textId="77777777" w:rsidR="0075320E" w:rsidRDefault="00000000">
      <w:pPr>
        <w:pStyle w:val="afffff5"/>
        <w:ind w:firstLine="420"/>
        <w:rPr>
          <w:rFonts w:ascii="Times New Roman"/>
        </w:rPr>
      </w:pPr>
      <w:r>
        <w:rPr>
          <w:rFonts w:ascii="Times New Roman" w:hint="eastAsia"/>
        </w:rPr>
        <w:t>鲜食葡萄</w:t>
      </w:r>
      <w:r>
        <w:rPr>
          <w:rFonts w:ascii="Times New Roman"/>
        </w:rPr>
        <w:t>生产资料登记见表</w:t>
      </w:r>
      <w:r>
        <w:rPr>
          <w:rFonts w:ascii="Times New Roman"/>
        </w:rPr>
        <w:t>B.1</w:t>
      </w:r>
      <w:r>
        <w:rPr>
          <w:rFonts w:ascii="Times New Roman"/>
        </w:rPr>
        <w:t>。</w:t>
      </w:r>
    </w:p>
    <w:p w14:paraId="3306CE14" w14:textId="77777777" w:rsidR="0075320E" w:rsidRDefault="00000000">
      <w:pPr>
        <w:pStyle w:val="afffff5"/>
        <w:ind w:firstLineChars="0" w:firstLine="0"/>
        <w:jc w:val="center"/>
        <w:rPr>
          <w:rFonts w:ascii="Times New Roman"/>
        </w:rPr>
      </w:pPr>
      <w:r>
        <w:rPr>
          <w:rFonts w:ascii="Times New Roman"/>
        </w:rPr>
        <w:t>表</w:t>
      </w:r>
      <w:r>
        <w:rPr>
          <w:rFonts w:ascii="Times New Roman"/>
        </w:rPr>
        <w:t xml:space="preserve">B.1 </w:t>
      </w:r>
      <w:r>
        <w:rPr>
          <w:rFonts w:ascii="Times New Roman" w:hint="eastAsia"/>
        </w:rPr>
        <w:t>鲜食葡萄</w:t>
      </w:r>
      <w:r>
        <w:rPr>
          <w:rFonts w:ascii="Times New Roman"/>
        </w:rPr>
        <w:t>生产资料登记表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74"/>
        <w:gridCol w:w="1276"/>
        <w:gridCol w:w="1560"/>
        <w:gridCol w:w="991"/>
        <w:gridCol w:w="1083"/>
        <w:gridCol w:w="1037"/>
        <w:gridCol w:w="1037"/>
        <w:gridCol w:w="1038"/>
        <w:gridCol w:w="1038"/>
      </w:tblGrid>
      <w:tr w:rsidR="0075320E" w14:paraId="583155C4" w14:textId="77777777">
        <w:trPr>
          <w:trHeight w:val="572"/>
          <w:tblHeader/>
          <w:jc w:val="center"/>
        </w:trPr>
        <w:tc>
          <w:tcPr>
            <w:tcW w:w="274" w:type="dxa"/>
            <w:vMerge w:val="restart"/>
            <w:tcBorders>
              <w:top w:val="single" w:sz="8" w:space="0" w:color="auto"/>
            </w:tcBorders>
            <w:shd w:val="clear" w:color="auto" w:fill="auto"/>
            <w:vAlign w:val="center"/>
          </w:tcPr>
          <w:p w14:paraId="271C9987" w14:textId="77777777" w:rsidR="0075320E" w:rsidRDefault="00000000">
            <w:pPr>
              <w:pStyle w:val="afffffffff9"/>
              <w:rPr>
                <w:spacing w:val="20"/>
              </w:rPr>
            </w:pPr>
            <w:r>
              <w:rPr>
                <w:rFonts w:hint="eastAsia"/>
                <w:spacing w:val="20"/>
              </w:rPr>
              <w:t>操作规程</w:t>
            </w:r>
          </w:p>
        </w:tc>
        <w:tc>
          <w:tcPr>
            <w:tcW w:w="1276" w:type="dxa"/>
            <w:tcBorders>
              <w:top w:val="single" w:sz="8" w:space="0" w:color="auto"/>
              <w:bottom w:val="single" w:sz="8" w:space="0" w:color="auto"/>
            </w:tcBorders>
            <w:shd w:val="clear" w:color="auto" w:fill="auto"/>
            <w:vAlign w:val="center"/>
          </w:tcPr>
          <w:p w14:paraId="0F3A95BB" w14:textId="77777777" w:rsidR="0075320E" w:rsidRDefault="00000000">
            <w:pPr>
              <w:pStyle w:val="afffffffff9"/>
            </w:pPr>
            <w:r>
              <w:rPr>
                <w:rFonts w:hint="eastAsia"/>
              </w:rPr>
              <w:t>作物名称</w:t>
            </w:r>
          </w:p>
        </w:tc>
        <w:tc>
          <w:tcPr>
            <w:tcW w:w="1560" w:type="dxa"/>
            <w:tcBorders>
              <w:top w:val="single" w:sz="8" w:space="0" w:color="auto"/>
              <w:bottom w:val="single" w:sz="8" w:space="0" w:color="auto"/>
            </w:tcBorders>
            <w:shd w:val="clear" w:color="auto" w:fill="auto"/>
            <w:vAlign w:val="center"/>
          </w:tcPr>
          <w:p w14:paraId="558ED790" w14:textId="77777777" w:rsidR="0075320E" w:rsidRDefault="0075320E">
            <w:pPr>
              <w:pStyle w:val="afffffffff9"/>
            </w:pPr>
          </w:p>
        </w:tc>
        <w:tc>
          <w:tcPr>
            <w:tcW w:w="991" w:type="dxa"/>
            <w:tcBorders>
              <w:top w:val="single" w:sz="8" w:space="0" w:color="auto"/>
              <w:bottom w:val="single" w:sz="8" w:space="0" w:color="auto"/>
            </w:tcBorders>
            <w:shd w:val="clear" w:color="auto" w:fill="auto"/>
            <w:vAlign w:val="center"/>
          </w:tcPr>
          <w:p w14:paraId="63F084BB" w14:textId="77777777" w:rsidR="0075320E" w:rsidRDefault="00000000">
            <w:pPr>
              <w:pStyle w:val="afffffffff9"/>
            </w:pPr>
            <w:r>
              <w:rPr>
                <w:rFonts w:hint="eastAsia"/>
              </w:rPr>
              <w:t>品种名称</w:t>
            </w:r>
          </w:p>
        </w:tc>
        <w:tc>
          <w:tcPr>
            <w:tcW w:w="2120" w:type="dxa"/>
            <w:gridSpan w:val="2"/>
            <w:tcBorders>
              <w:top w:val="single" w:sz="8" w:space="0" w:color="auto"/>
              <w:bottom w:val="single" w:sz="8" w:space="0" w:color="auto"/>
            </w:tcBorders>
            <w:shd w:val="clear" w:color="auto" w:fill="auto"/>
            <w:vAlign w:val="center"/>
          </w:tcPr>
          <w:p w14:paraId="1D20D679" w14:textId="77777777" w:rsidR="0075320E" w:rsidRDefault="0075320E">
            <w:pPr>
              <w:pStyle w:val="afffffffff9"/>
            </w:pPr>
          </w:p>
        </w:tc>
        <w:tc>
          <w:tcPr>
            <w:tcW w:w="1037" w:type="dxa"/>
            <w:tcBorders>
              <w:top w:val="single" w:sz="8" w:space="0" w:color="auto"/>
              <w:bottom w:val="single" w:sz="8" w:space="0" w:color="auto"/>
            </w:tcBorders>
            <w:shd w:val="clear" w:color="auto" w:fill="auto"/>
            <w:vAlign w:val="center"/>
          </w:tcPr>
          <w:p w14:paraId="0FD09FF3" w14:textId="77777777" w:rsidR="0075320E" w:rsidRDefault="00000000">
            <w:pPr>
              <w:pStyle w:val="afffffffff9"/>
            </w:pPr>
            <w:r>
              <w:rPr>
                <w:rFonts w:hint="eastAsia"/>
              </w:rPr>
              <w:t>来源地</w:t>
            </w:r>
          </w:p>
        </w:tc>
        <w:tc>
          <w:tcPr>
            <w:tcW w:w="2076" w:type="dxa"/>
            <w:gridSpan w:val="2"/>
            <w:tcBorders>
              <w:top w:val="single" w:sz="8" w:space="0" w:color="auto"/>
              <w:bottom w:val="single" w:sz="8" w:space="0" w:color="auto"/>
            </w:tcBorders>
            <w:shd w:val="clear" w:color="auto" w:fill="auto"/>
            <w:vAlign w:val="center"/>
          </w:tcPr>
          <w:p w14:paraId="5194E566" w14:textId="77777777" w:rsidR="0075320E" w:rsidRDefault="0075320E">
            <w:pPr>
              <w:pStyle w:val="afffffffff9"/>
            </w:pPr>
          </w:p>
        </w:tc>
      </w:tr>
      <w:tr w:rsidR="0075320E" w14:paraId="5B55B647" w14:textId="77777777">
        <w:trPr>
          <w:jc w:val="center"/>
        </w:trPr>
        <w:tc>
          <w:tcPr>
            <w:tcW w:w="274" w:type="dxa"/>
            <w:vMerge/>
            <w:shd w:val="clear" w:color="auto" w:fill="auto"/>
            <w:vAlign w:val="center"/>
          </w:tcPr>
          <w:p w14:paraId="77B426A1" w14:textId="77777777" w:rsidR="0075320E" w:rsidRDefault="0075320E">
            <w:pPr>
              <w:pStyle w:val="afffffffff9"/>
            </w:pPr>
          </w:p>
        </w:tc>
        <w:tc>
          <w:tcPr>
            <w:tcW w:w="1276" w:type="dxa"/>
            <w:vMerge w:val="restart"/>
            <w:tcBorders>
              <w:top w:val="single" w:sz="8" w:space="0" w:color="auto"/>
            </w:tcBorders>
            <w:shd w:val="clear" w:color="auto" w:fill="auto"/>
            <w:vAlign w:val="center"/>
          </w:tcPr>
          <w:p w14:paraId="553AD3F1" w14:textId="77777777" w:rsidR="0075320E" w:rsidRDefault="00000000">
            <w:pPr>
              <w:pStyle w:val="afffffffff9"/>
            </w:pPr>
            <w:r>
              <w:rPr>
                <w:rFonts w:hint="eastAsia"/>
              </w:rPr>
              <w:t>日期</w:t>
            </w:r>
          </w:p>
        </w:tc>
        <w:tc>
          <w:tcPr>
            <w:tcW w:w="1560" w:type="dxa"/>
            <w:vMerge w:val="restart"/>
            <w:tcBorders>
              <w:top w:val="single" w:sz="8" w:space="0" w:color="auto"/>
            </w:tcBorders>
            <w:shd w:val="clear" w:color="auto" w:fill="auto"/>
            <w:vAlign w:val="center"/>
          </w:tcPr>
          <w:p w14:paraId="4CE19C4B" w14:textId="77777777" w:rsidR="0075320E" w:rsidRDefault="00000000">
            <w:pPr>
              <w:pStyle w:val="afffffffff9"/>
            </w:pPr>
            <w:r>
              <w:rPr>
                <w:rFonts w:hint="eastAsia"/>
              </w:rPr>
              <w:t>农事操作</w:t>
            </w:r>
          </w:p>
        </w:tc>
        <w:tc>
          <w:tcPr>
            <w:tcW w:w="991" w:type="dxa"/>
            <w:vMerge w:val="restart"/>
            <w:tcBorders>
              <w:top w:val="single" w:sz="8" w:space="0" w:color="auto"/>
            </w:tcBorders>
            <w:shd w:val="clear" w:color="auto" w:fill="auto"/>
            <w:vAlign w:val="center"/>
          </w:tcPr>
          <w:p w14:paraId="0635B7A0" w14:textId="77777777" w:rsidR="0075320E" w:rsidRDefault="00000000">
            <w:pPr>
              <w:pStyle w:val="afffffffff9"/>
            </w:pPr>
            <w:r>
              <w:rPr>
                <w:rFonts w:hint="eastAsia"/>
              </w:rPr>
              <w:t>作业面积</w:t>
            </w:r>
          </w:p>
        </w:tc>
        <w:tc>
          <w:tcPr>
            <w:tcW w:w="3157" w:type="dxa"/>
            <w:gridSpan w:val="3"/>
            <w:tcBorders>
              <w:top w:val="single" w:sz="8" w:space="0" w:color="auto"/>
            </w:tcBorders>
            <w:shd w:val="clear" w:color="auto" w:fill="auto"/>
            <w:vAlign w:val="center"/>
          </w:tcPr>
          <w:p w14:paraId="55D22873" w14:textId="77777777" w:rsidR="0075320E" w:rsidRDefault="00000000">
            <w:pPr>
              <w:pStyle w:val="afffffffff9"/>
            </w:pPr>
            <w:r>
              <w:rPr>
                <w:rFonts w:hint="eastAsia"/>
              </w:rPr>
              <w:t>投入品（肥料、农药等）</w:t>
            </w:r>
          </w:p>
        </w:tc>
        <w:tc>
          <w:tcPr>
            <w:tcW w:w="1038" w:type="dxa"/>
            <w:vMerge w:val="restart"/>
            <w:tcBorders>
              <w:top w:val="single" w:sz="8" w:space="0" w:color="auto"/>
            </w:tcBorders>
            <w:shd w:val="clear" w:color="auto" w:fill="auto"/>
            <w:vAlign w:val="center"/>
          </w:tcPr>
          <w:p w14:paraId="7A66ADDF" w14:textId="77777777" w:rsidR="0075320E" w:rsidRDefault="00000000">
            <w:pPr>
              <w:pStyle w:val="afffffffff9"/>
            </w:pPr>
            <w:r>
              <w:rPr>
                <w:rFonts w:hint="eastAsia"/>
              </w:rPr>
              <w:t>操作员签字</w:t>
            </w:r>
          </w:p>
        </w:tc>
        <w:tc>
          <w:tcPr>
            <w:tcW w:w="1038" w:type="dxa"/>
            <w:vMerge w:val="restart"/>
            <w:tcBorders>
              <w:top w:val="single" w:sz="8" w:space="0" w:color="auto"/>
            </w:tcBorders>
            <w:shd w:val="clear" w:color="auto" w:fill="auto"/>
            <w:vAlign w:val="center"/>
          </w:tcPr>
          <w:p w14:paraId="50294C02" w14:textId="77777777" w:rsidR="0075320E" w:rsidRDefault="00000000">
            <w:pPr>
              <w:pStyle w:val="afffffffff9"/>
            </w:pPr>
            <w:r>
              <w:rPr>
                <w:rFonts w:hint="eastAsia"/>
              </w:rPr>
              <w:t>备注</w:t>
            </w:r>
          </w:p>
        </w:tc>
      </w:tr>
      <w:tr w:rsidR="0075320E" w14:paraId="649525B8" w14:textId="77777777">
        <w:trPr>
          <w:jc w:val="center"/>
        </w:trPr>
        <w:tc>
          <w:tcPr>
            <w:tcW w:w="274" w:type="dxa"/>
            <w:vMerge/>
            <w:shd w:val="clear" w:color="auto" w:fill="auto"/>
            <w:vAlign w:val="center"/>
          </w:tcPr>
          <w:p w14:paraId="023E9B90" w14:textId="77777777" w:rsidR="0075320E" w:rsidRDefault="0075320E">
            <w:pPr>
              <w:pStyle w:val="afffffffff9"/>
            </w:pPr>
          </w:p>
        </w:tc>
        <w:tc>
          <w:tcPr>
            <w:tcW w:w="1276" w:type="dxa"/>
            <w:vMerge/>
            <w:shd w:val="clear" w:color="auto" w:fill="auto"/>
            <w:vAlign w:val="center"/>
          </w:tcPr>
          <w:p w14:paraId="36E287A7" w14:textId="77777777" w:rsidR="0075320E" w:rsidRDefault="0075320E">
            <w:pPr>
              <w:pStyle w:val="afffffffff9"/>
            </w:pPr>
          </w:p>
        </w:tc>
        <w:tc>
          <w:tcPr>
            <w:tcW w:w="1560" w:type="dxa"/>
            <w:vMerge/>
            <w:shd w:val="clear" w:color="auto" w:fill="auto"/>
            <w:vAlign w:val="center"/>
          </w:tcPr>
          <w:p w14:paraId="2B7AEF2F" w14:textId="77777777" w:rsidR="0075320E" w:rsidRDefault="0075320E">
            <w:pPr>
              <w:pStyle w:val="afffffffff9"/>
            </w:pPr>
          </w:p>
        </w:tc>
        <w:tc>
          <w:tcPr>
            <w:tcW w:w="991" w:type="dxa"/>
            <w:vMerge/>
            <w:shd w:val="clear" w:color="auto" w:fill="auto"/>
            <w:vAlign w:val="center"/>
          </w:tcPr>
          <w:p w14:paraId="26369C91" w14:textId="77777777" w:rsidR="0075320E" w:rsidRDefault="0075320E">
            <w:pPr>
              <w:pStyle w:val="afffffffff9"/>
            </w:pPr>
          </w:p>
        </w:tc>
        <w:tc>
          <w:tcPr>
            <w:tcW w:w="1083" w:type="dxa"/>
            <w:shd w:val="clear" w:color="auto" w:fill="auto"/>
            <w:vAlign w:val="center"/>
          </w:tcPr>
          <w:p w14:paraId="18212CE3" w14:textId="77777777" w:rsidR="0075320E" w:rsidRDefault="00000000">
            <w:pPr>
              <w:pStyle w:val="afffffffff9"/>
            </w:pPr>
            <w:r>
              <w:rPr>
                <w:rFonts w:hint="eastAsia"/>
              </w:rPr>
              <w:t>商品名称</w:t>
            </w:r>
          </w:p>
        </w:tc>
        <w:tc>
          <w:tcPr>
            <w:tcW w:w="1037" w:type="dxa"/>
            <w:shd w:val="clear" w:color="auto" w:fill="auto"/>
            <w:vAlign w:val="center"/>
          </w:tcPr>
          <w:p w14:paraId="4BC3BB82" w14:textId="77777777" w:rsidR="0075320E" w:rsidRDefault="00000000">
            <w:pPr>
              <w:pStyle w:val="afffffffff9"/>
            </w:pPr>
            <w:r>
              <w:rPr>
                <w:rFonts w:hint="eastAsia"/>
              </w:rPr>
              <w:t>用法</w:t>
            </w:r>
          </w:p>
        </w:tc>
        <w:tc>
          <w:tcPr>
            <w:tcW w:w="1037" w:type="dxa"/>
            <w:shd w:val="clear" w:color="auto" w:fill="auto"/>
            <w:vAlign w:val="center"/>
          </w:tcPr>
          <w:p w14:paraId="2EFD4929" w14:textId="77777777" w:rsidR="0075320E" w:rsidRDefault="00000000">
            <w:pPr>
              <w:pStyle w:val="afffffffff9"/>
            </w:pPr>
            <w:r>
              <w:rPr>
                <w:rFonts w:hint="eastAsia"/>
              </w:rPr>
              <w:t>用量</w:t>
            </w:r>
          </w:p>
        </w:tc>
        <w:tc>
          <w:tcPr>
            <w:tcW w:w="1038" w:type="dxa"/>
            <w:vMerge/>
            <w:shd w:val="clear" w:color="auto" w:fill="auto"/>
            <w:vAlign w:val="center"/>
          </w:tcPr>
          <w:p w14:paraId="45EC890E" w14:textId="77777777" w:rsidR="0075320E" w:rsidRDefault="0075320E">
            <w:pPr>
              <w:pStyle w:val="afffffffff9"/>
            </w:pPr>
          </w:p>
        </w:tc>
        <w:tc>
          <w:tcPr>
            <w:tcW w:w="1038" w:type="dxa"/>
            <w:vMerge/>
            <w:shd w:val="clear" w:color="auto" w:fill="auto"/>
            <w:vAlign w:val="center"/>
          </w:tcPr>
          <w:p w14:paraId="1E52ABCA" w14:textId="77777777" w:rsidR="0075320E" w:rsidRDefault="0075320E">
            <w:pPr>
              <w:pStyle w:val="afffffffff9"/>
            </w:pPr>
          </w:p>
        </w:tc>
      </w:tr>
      <w:tr w:rsidR="0075320E" w14:paraId="662B3A35" w14:textId="77777777">
        <w:trPr>
          <w:jc w:val="center"/>
        </w:trPr>
        <w:tc>
          <w:tcPr>
            <w:tcW w:w="274" w:type="dxa"/>
            <w:vMerge/>
            <w:shd w:val="clear" w:color="auto" w:fill="auto"/>
            <w:vAlign w:val="center"/>
          </w:tcPr>
          <w:p w14:paraId="48D4ECAB" w14:textId="77777777" w:rsidR="0075320E" w:rsidRDefault="0075320E">
            <w:pPr>
              <w:pStyle w:val="afffffffff9"/>
            </w:pPr>
          </w:p>
        </w:tc>
        <w:tc>
          <w:tcPr>
            <w:tcW w:w="1276" w:type="dxa"/>
            <w:shd w:val="clear" w:color="auto" w:fill="auto"/>
            <w:vAlign w:val="center"/>
          </w:tcPr>
          <w:p w14:paraId="2B883A62" w14:textId="77777777" w:rsidR="0075320E" w:rsidRDefault="0075320E">
            <w:pPr>
              <w:pStyle w:val="afffffffff9"/>
            </w:pPr>
          </w:p>
        </w:tc>
        <w:tc>
          <w:tcPr>
            <w:tcW w:w="1560" w:type="dxa"/>
            <w:shd w:val="clear" w:color="auto" w:fill="auto"/>
            <w:vAlign w:val="center"/>
          </w:tcPr>
          <w:p w14:paraId="24348869" w14:textId="77777777" w:rsidR="0075320E" w:rsidRDefault="0075320E">
            <w:pPr>
              <w:pStyle w:val="afffffffff9"/>
            </w:pPr>
          </w:p>
        </w:tc>
        <w:tc>
          <w:tcPr>
            <w:tcW w:w="991" w:type="dxa"/>
            <w:shd w:val="clear" w:color="auto" w:fill="auto"/>
            <w:vAlign w:val="center"/>
          </w:tcPr>
          <w:p w14:paraId="0E61F093" w14:textId="77777777" w:rsidR="0075320E" w:rsidRDefault="0075320E">
            <w:pPr>
              <w:pStyle w:val="afffffffff9"/>
            </w:pPr>
          </w:p>
        </w:tc>
        <w:tc>
          <w:tcPr>
            <w:tcW w:w="1083" w:type="dxa"/>
            <w:shd w:val="clear" w:color="auto" w:fill="auto"/>
            <w:vAlign w:val="center"/>
          </w:tcPr>
          <w:p w14:paraId="5E56F55E" w14:textId="77777777" w:rsidR="0075320E" w:rsidRDefault="0075320E">
            <w:pPr>
              <w:pStyle w:val="afffffffff9"/>
            </w:pPr>
          </w:p>
        </w:tc>
        <w:tc>
          <w:tcPr>
            <w:tcW w:w="1037" w:type="dxa"/>
            <w:shd w:val="clear" w:color="auto" w:fill="auto"/>
            <w:vAlign w:val="center"/>
          </w:tcPr>
          <w:p w14:paraId="490FF94E" w14:textId="77777777" w:rsidR="0075320E" w:rsidRDefault="0075320E">
            <w:pPr>
              <w:pStyle w:val="afffffffff9"/>
            </w:pPr>
          </w:p>
        </w:tc>
        <w:tc>
          <w:tcPr>
            <w:tcW w:w="1037" w:type="dxa"/>
            <w:shd w:val="clear" w:color="auto" w:fill="auto"/>
            <w:vAlign w:val="center"/>
          </w:tcPr>
          <w:p w14:paraId="04DBFD3B" w14:textId="77777777" w:rsidR="0075320E" w:rsidRDefault="0075320E">
            <w:pPr>
              <w:pStyle w:val="afffffffff9"/>
            </w:pPr>
          </w:p>
        </w:tc>
        <w:tc>
          <w:tcPr>
            <w:tcW w:w="1038" w:type="dxa"/>
            <w:shd w:val="clear" w:color="auto" w:fill="auto"/>
            <w:vAlign w:val="center"/>
          </w:tcPr>
          <w:p w14:paraId="068E7663" w14:textId="77777777" w:rsidR="0075320E" w:rsidRDefault="0075320E">
            <w:pPr>
              <w:pStyle w:val="afffffffff9"/>
            </w:pPr>
          </w:p>
        </w:tc>
        <w:tc>
          <w:tcPr>
            <w:tcW w:w="1038" w:type="dxa"/>
            <w:shd w:val="clear" w:color="auto" w:fill="auto"/>
            <w:vAlign w:val="center"/>
          </w:tcPr>
          <w:p w14:paraId="22605F0D" w14:textId="77777777" w:rsidR="0075320E" w:rsidRDefault="0075320E">
            <w:pPr>
              <w:pStyle w:val="afffffffff9"/>
            </w:pPr>
          </w:p>
        </w:tc>
      </w:tr>
      <w:tr w:rsidR="0075320E" w14:paraId="6557464D" w14:textId="77777777">
        <w:trPr>
          <w:jc w:val="center"/>
        </w:trPr>
        <w:tc>
          <w:tcPr>
            <w:tcW w:w="274" w:type="dxa"/>
            <w:vMerge/>
            <w:shd w:val="clear" w:color="auto" w:fill="auto"/>
            <w:vAlign w:val="center"/>
          </w:tcPr>
          <w:p w14:paraId="2364DDD8" w14:textId="77777777" w:rsidR="0075320E" w:rsidRDefault="0075320E">
            <w:pPr>
              <w:pStyle w:val="afffffffff9"/>
            </w:pPr>
          </w:p>
        </w:tc>
        <w:tc>
          <w:tcPr>
            <w:tcW w:w="1276" w:type="dxa"/>
            <w:shd w:val="clear" w:color="auto" w:fill="auto"/>
            <w:vAlign w:val="center"/>
          </w:tcPr>
          <w:p w14:paraId="6F9F7218" w14:textId="77777777" w:rsidR="0075320E" w:rsidRDefault="0075320E">
            <w:pPr>
              <w:pStyle w:val="afffffffff9"/>
            </w:pPr>
          </w:p>
        </w:tc>
        <w:tc>
          <w:tcPr>
            <w:tcW w:w="1560" w:type="dxa"/>
            <w:shd w:val="clear" w:color="auto" w:fill="auto"/>
            <w:vAlign w:val="center"/>
          </w:tcPr>
          <w:p w14:paraId="52E8FFA0" w14:textId="77777777" w:rsidR="0075320E" w:rsidRDefault="0075320E">
            <w:pPr>
              <w:pStyle w:val="afffffffff9"/>
            </w:pPr>
          </w:p>
        </w:tc>
        <w:tc>
          <w:tcPr>
            <w:tcW w:w="991" w:type="dxa"/>
            <w:shd w:val="clear" w:color="auto" w:fill="auto"/>
            <w:vAlign w:val="center"/>
          </w:tcPr>
          <w:p w14:paraId="4FA36F2C" w14:textId="77777777" w:rsidR="0075320E" w:rsidRDefault="0075320E">
            <w:pPr>
              <w:pStyle w:val="afffffffff9"/>
            </w:pPr>
          </w:p>
        </w:tc>
        <w:tc>
          <w:tcPr>
            <w:tcW w:w="1083" w:type="dxa"/>
            <w:shd w:val="clear" w:color="auto" w:fill="auto"/>
            <w:vAlign w:val="center"/>
          </w:tcPr>
          <w:p w14:paraId="4BECC0DA" w14:textId="77777777" w:rsidR="0075320E" w:rsidRDefault="0075320E">
            <w:pPr>
              <w:pStyle w:val="afffffffff9"/>
            </w:pPr>
          </w:p>
        </w:tc>
        <w:tc>
          <w:tcPr>
            <w:tcW w:w="1037" w:type="dxa"/>
            <w:shd w:val="clear" w:color="auto" w:fill="auto"/>
            <w:vAlign w:val="center"/>
          </w:tcPr>
          <w:p w14:paraId="54AF4B2D" w14:textId="77777777" w:rsidR="0075320E" w:rsidRDefault="0075320E">
            <w:pPr>
              <w:pStyle w:val="afffffffff9"/>
            </w:pPr>
          </w:p>
        </w:tc>
        <w:tc>
          <w:tcPr>
            <w:tcW w:w="1037" w:type="dxa"/>
            <w:shd w:val="clear" w:color="auto" w:fill="auto"/>
            <w:vAlign w:val="center"/>
          </w:tcPr>
          <w:p w14:paraId="63E3F156" w14:textId="77777777" w:rsidR="0075320E" w:rsidRDefault="0075320E">
            <w:pPr>
              <w:pStyle w:val="afffffffff9"/>
            </w:pPr>
          </w:p>
        </w:tc>
        <w:tc>
          <w:tcPr>
            <w:tcW w:w="1038" w:type="dxa"/>
            <w:shd w:val="clear" w:color="auto" w:fill="auto"/>
            <w:vAlign w:val="center"/>
          </w:tcPr>
          <w:p w14:paraId="3AAE50FA" w14:textId="77777777" w:rsidR="0075320E" w:rsidRDefault="0075320E">
            <w:pPr>
              <w:pStyle w:val="afffffffff9"/>
            </w:pPr>
          </w:p>
        </w:tc>
        <w:tc>
          <w:tcPr>
            <w:tcW w:w="1038" w:type="dxa"/>
            <w:shd w:val="clear" w:color="auto" w:fill="auto"/>
            <w:vAlign w:val="center"/>
          </w:tcPr>
          <w:p w14:paraId="4C654D67" w14:textId="77777777" w:rsidR="0075320E" w:rsidRDefault="0075320E">
            <w:pPr>
              <w:pStyle w:val="afffffffff9"/>
            </w:pPr>
          </w:p>
        </w:tc>
      </w:tr>
      <w:tr w:rsidR="0075320E" w14:paraId="67E3B82B" w14:textId="77777777">
        <w:trPr>
          <w:jc w:val="center"/>
        </w:trPr>
        <w:tc>
          <w:tcPr>
            <w:tcW w:w="274" w:type="dxa"/>
            <w:vMerge/>
            <w:shd w:val="clear" w:color="auto" w:fill="auto"/>
            <w:vAlign w:val="center"/>
          </w:tcPr>
          <w:p w14:paraId="6030E8AA" w14:textId="77777777" w:rsidR="0075320E" w:rsidRDefault="0075320E">
            <w:pPr>
              <w:pStyle w:val="afffffffff9"/>
            </w:pPr>
          </w:p>
        </w:tc>
        <w:tc>
          <w:tcPr>
            <w:tcW w:w="1276" w:type="dxa"/>
            <w:shd w:val="clear" w:color="auto" w:fill="auto"/>
            <w:vAlign w:val="center"/>
          </w:tcPr>
          <w:p w14:paraId="4F5AA2CA" w14:textId="77777777" w:rsidR="0075320E" w:rsidRDefault="0075320E">
            <w:pPr>
              <w:pStyle w:val="afffffffff9"/>
            </w:pPr>
          </w:p>
        </w:tc>
        <w:tc>
          <w:tcPr>
            <w:tcW w:w="1560" w:type="dxa"/>
            <w:shd w:val="clear" w:color="auto" w:fill="auto"/>
            <w:vAlign w:val="center"/>
          </w:tcPr>
          <w:p w14:paraId="632401D6" w14:textId="77777777" w:rsidR="0075320E" w:rsidRDefault="0075320E">
            <w:pPr>
              <w:pStyle w:val="afffffffff9"/>
            </w:pPr>
          </w:p>
        </w:tc>
        <w:tc>
          <w:tcPr>
            <w:tcW w:w="991" w:type="dxa"/>
            <w:shd w:val="clear" w:color="auto" w:fill="auto"/>
            <w:vAlign w:val="center"/>
          </w:tcPr>
          <w:p w14:paraId="77676281" w14:textId="77777777" w:rsidR="0075320E" w:rsidRDefault="0075320E">
            <w:pPr>
              <w:pStyle w:val="afffffffff9"/>
            </w:pPr>
          </w:p>
        </w:tc>
        <w:tc>
          <w:tcPr>
            <w:tcW w:w="1083" w:type="dxa"/>
            <w:shd w:val="clear" w:color="auto" w:fill="auto"/>
            <w:vAlign w:val="center"/>
          </w:tcPr>
          <w:p w14:paraId="543AE10E" w14:textId="77777777" w:rsidR="0075320E" w:rsidRDefault="0075320E">
            <w:pPr>
              <w:pStyle w:val="afffffffff9"/>
            </w:pPr>
          </w:p>
        </w:tc>
        <w:tc>
          <w:tcPr>
            <w:tcW w:w="1037" w:type="dxa"/>
            <w:shd w:val="clear" w:color="auto" w:fill="auto"/>
            <w:vAlign w:val="center"/>
          </w:tcPr>
          <w:p w14:paraId="71D8A907" w14:textId="77777777" w:rsidR="0075320E" w:rsidRDefault="0075320E">
            <w:pPr>
              <w:pStyle w:val="afffffffff9"/>
            </w:pPr>
          </w:p>
        </w:tc>
        <w:tc>
          <w:tcPr>
            <w:tcW w:w="1037" w:type="dxa"/>
            <w:shd w:val="clear" w:color="auto" w:fill="auto"/>
            <w:vAlign w:val="center"/>
          </w:tcPr>
          <w:p w14:paraId="1FD974AB" w14:textId="77777777" w:rsidR="0075320E" w:rsidRDefault="0075320E">
            <w:pPr>
              <w:pStyle w:val="afffffffff9"/>
            </w:pPr>
          </w:p>
        </w:tc>
        <w:tc>
          <w:tcPr>
            <w:tcW w:w="1038" w:type="dxa"/>
            <w:shd w:val="clear" w:color="auto" w:fill="auto"/>
            <w:vAlign w:val="center"/>
          </w:tcPr>
          <w:p w14:paraId="745D9929" w14:textId="77777777" w:rsidR="0075320E" w:rsidRDefault="0075320E">
            <w:pPr>
              <w:pStyle w:val="afffffffff9"/>
            </w:pPr>
          </w:p>
        </w:tc>
        <w:tc>
          <w:tcPr>
            <w:tcW w:w="1038" w:type="dxa"/>
            <w:shd w:val="clear" w:color="auto" w:fill="auto"/>
            <w:vAlign w:val="center"/>
          </w:tcPr>
          <w:p w14:paraId="45C9C051" w14:textId="77777777" w:rsidR="0075320E" w:rsidRDefault="0075320E">
            <w:pPr>
              <w:pStyle w:val="afffffffff9"/>
            </w:pPr>
          </w:p>
        </w:tc>
      </w:tr>
      <w:tr w:rsidR="0075320E" w14:paraId="48FDD240" w14:textId="77777777">
        <w:trPr>
          <w:jc w:val="center"/>
        </w:trPr>
        <w:tc>
          <w:tcPr>
            <w:tcW w:w="274" w:type="dxa"/>
            <w:vMerge/>
            <w:shd w:val="clear" w:color="auto" w:fill="auto"/>
            <w:vAlign w:val="center"/>
          </w:tcPr>
          <w:p w14:paraId="261D342C" w14:textId="77777777" w:rsidR="0075320E" w:rsidRDefault="0075320E">
            <w:pPr>
              <w:pStyle w:val="afffffffff9"/>
            </w:pPr>
          </w:p>
        </w:tc>
        <w:tc>
          <w:tcPr>
            <w:tcW w:w="1276" w:type="dxa"/>
            <w:shd w:val="clear" w:color="auto" w:fill="auto"/>
            <w:vAlign w:val="center"/>
          </w:tcPr>
          <w:p w14:paraId="49673AB3" w14:textId="77777777" w:rsidR="0075320E" w:rsidRDefault="0075320E">
            <w:pPr>
              <w:pStyle w:val="afffffffff9"/>
            </w:pPr>
          </w:p>
        </w:tc>
        <w:tc>
          <w:tcPr>
            <w:tcW w:w="1560" w:type="dxa"/>
            <w:shd w:val="clear" w:color="auto" w:fill="auto"/>
            <w:vAlign w:val="center"/>
          </w:tcPr>
          <w:p w14:paraId="1843C025" w14:textId="77777777" w:rsidR="0075320E" w:rsidRDefault="0075320E">
            <w:pPr>
              <w:pStyle w:val="afffffffff9"/>
            </w:pPr>
          </w:p>
        </w:tc>
        <w:tc>
          <w:tcPr>
            <w:tcW w:w="991" w:type="dxa"/>
            <w:shd w:val="clear" w:color="auto" w:fill="auto"/>
            <w:vAlign w:val="center"/>
          </w:tcPr>
          <w:p w14:paraId="7A2EFA1E" w14:textId="77777777" w:rsidR="0075320E" w:rsidRDefault="0075320E">
            <w:pPr>
              <w:pStyle w:val="afffffffff9"/>
            </w:pPr>
          </w:p>
        </w:tc>
        <w:tc>
          <w:tcPr>
            <w:tcW w:w="1083" w:type="dxa"/>
            <w:shd w:val="clear" w:color="auto" w:fill="auto"/>
            <w:vAlign w:val="center"/>
          </w:tcPr>
          <w:p w14:paraId="773E5751" w14:textId="77777777" w:rsidR="0075320E" w:rsidRDefault="0075320E">
            <w:pPr>
              <w:pStyle w:val="afffffffff9"/>
            </w:pPr>
          </w:p>
        </w:tc>
        <w:tc>
          <w:tcPr>
            <w:tcW w:w="1037" w:type="dxa"/>
            <w:shd w:val="clear" w:color="auto" w:fill="auto"/>
            <w:vAlign w:val="center"/>
          </w:tcPr>
          <w:p w14:paraId="2DA8B989" w14:textId="77777777" w:rsidR="0075320E" w:rsidRDefault="0075320E">
            <w:pPr>
              <w:pStyle w:val="afffffffff9"/>
            </w:pPr>
          </w:p>
        </w:tc>
        <w:tc>
          <w:tcPr>
            <w:tcW w:w="1037" w:type="dxa"/>
            <w:shd w:val="clear" w:color="auto" w:fill="auto"/>
            <w:vAlign w:val="center"/>
          </w:tcPr>
          <w:p w14:paraId="3CE28108" w14:textId="77777777" w:rsidR="0075320E" w:rsidRDefault="0075320E">
            <w:pPr>
              <w:pStyle w:val="afffffffff9"/>
            </w:pPr>
          </w:p>
        </w:tc>
        <w:tc>
          <w:tcPr>
            <w:tcW w:w="1038" w:type="dxa"/>
            <w:shd w:val="clear" w:color="auto" w:fill="auto"/>
            <w:vAlign w:val="center"/>
          </w:tcPr>
          <w:p w14:paraId="587CD597" w14:textId="77777777" w:rsidR="0075320E" w:rsidRDefault="0075320E">
            <w:pPr>
              <w:pStyle w:val="afffffffff9"/>
            </w:pPr>
          </w:p>
        </w:tc>
        <w:tc>
          <w:tcPr>
            <w:tcW w:w="1038" w:type="dxa"/>
            <w:shd w:val="clear" w:color="auto" w:fill="auto"/>
            <w:vAlign w:val="center"/>
          </w:tcPr>
          <w:p w14:paraId="481AD8D9" w14:textId="77777777" w:rsidR="0075320E" w:rsidRDefault="0075320E">
            <w:pPr>
              <w:pStyle w:val="afffffffff9"/>
            </w:pPr>
          </w:p>
        </w:tc>
      </w:tr>
      <w:tr w:rsidR="0075320E" w14:paraId="20D01806" w14:textId="77777777">
        <w:trPr>
          <w:jc w:val="center"/>
        </w:trPr>
        <w:tc>
          <w:tcPr>
            <w:tcW w:w="274" w:type="dxa"/>
            <w:vMerge/>
            <w:shd w:val="clear" w:color="auto" w:fill="auto"/>
            <w:vAlign w:val="center"/>
          </w:tcPr>
          <w:p w14:paraId="4C77BDC9" w14:textId="77777777" w:rsidR="0075320E" w:rsidRDefault="0075320E">
            <w:pPr>
              <w:pStyle w:val="afffffffff9"/>
            </w:pPr>
          </w:p>
        </w:tc>
        <w:tc>
          <w:tcPr>
            <w:tcW w:w="1276" w:type="dxa"/>
            <w:shd w:val="clear" w:color="auto" w:fill="auto"/>
            <w:vAlign w:val="center"/>
          </w:tcPr>
          <w:p w14:paraId="28B8AE60" w14:textId="77777777" w:rsidR="0075320E" w:rsidRDefault="0075320E">
            <w:pPr>
              <w:pStyle w:val="afffffffff9"/>
            </w:pPr>
          </w:p>
        </w:tc>
        <w:tc>
          <w:tcPr>
            <w:tcW w:w="1560" w:type="dxa"/>
            <w:shd w:val="clear" w:color="auto" w:fill="auto"/>
            <w:vAlign w:val="center"/>
          </w:tcPr>
          <w:p w14:paraId="500650FF" w14:textId="77777777" w:rsidR="0075320E" w:rsidRDefault="0075320E">
            <w:pPr>
              <w:pStyle w:val="afffffffff9"/>
            </w:pPr>
          </w:p>
        </w:tc>
        <w:tc>
          <w:tcPr>
            <w:tcW w:w="991" w:type="dxa"/>
            <w:shd w:val="clear" w:color="auto" w:fill="auto"/>
            <w:vAlign w:val="center"/>
          </w:tcPr>
          <w:p w14:paraId="1D5E225A" w14:textId="77777777" w:rsidR="0075320E" w:rsidRDefault="0075320E">
            <w:pPr>
              <w:pStyle w:val="afffffffff9"/>
            </w:pPr>
          </w:p>
        </w:tc>
        <w:tc>
          <w:tcPr>
            <w:tcW w:w="1083" w:type="dxa"/>
            <w:shd w:val="clear" w:color="auto" w:fill="auto"/>
            <w:vAlign w:val="center"/>
          </w:tcPr>
          <w:p w14:paraId="3F5896C2" w14:textId="77777777" w:rsidR="0075320E" w:rsidRDefault="0075320E">
            <w:pPr>
              <w:pStyle w:val="afffffffff9"/>
            </w:pPr>
          </w:p>
        </w:tc>
        <w:tc>
          <w:tcPr>
            <w:tcW w:w="1037" w:type="dxa"/>
            <w:shd w:val="clear" w:color="auto" w:fill="auto"/>
            <w:vAlign w:val="center"/>
          </w:tcPr>
          <w:p w14:paraId="449C75EE" w14:textId="77777777" w:rsidR="0075320E" w:rsidRDefault="0075320E">
            <w:pPr>
              <w:pStyle w:val="afffffffff9"/>
            </w:pPr>
          </w:p>
        </w:tc>
        <w:tc>
          <w:tcPr>
            <w:tcW w:w="1037" w:type="dxa"/>
            <w:shd w:val="clear" w:color="auto" w:fill="auto"/>
            <w:vAlign w:val="center"/>
          </w:tcPr>
          <w:p w14:paraId="4165030D" w14:textId="77777777" w:rsidR="0075320E" w:rsidRDefault="0075320E">
            <w:pPr>
              <w:pStyle w:val="afffffffff9"/>
            </w:pPr>
          </w:p>
        </w:tc>
        <w:tc>
          <w:tcPr>
            <w:tcW w:w="1038" w:type="dxa"/>
            <w:shd w:val="clear" w:color="auto" w:fill="auto"/>
            <w:vAlign w:val="center"/>
          </w:tcPr>
          <w:p w14:paraId="5B32F086" w14:textId="77777777" w:rsidR="0075320E" w:rsidRDefault="0075320E">
            <w:pPr>
              <w:pStyle w:val="afffffffff9"/>
            </w:pPr>
          </w:p>
        </w:tc>
        <w:tc>
          <w:tcPr>
            <w:tcW w:w="1038" w:type="dxa"/>
            <w:shd w:val="clear" w:color="auto" w:fill="auto"/>
            <w:vAlign w:val="center"/>
          </w:tcPr>
          <w:p w14:paraId="4C42269C" w14:textId="77777777" w:rsidR="0075320E" w:rsidRDefault="0075320E">
            <w:pPr>
              <w:pStyle w:val="afffffffff9"/>
            </w:pPr>
          </w:p>
        </w:tc>
      </w:tr>
      <w:tr w:rsidR="0075320E" w14:paraId="2F5819D7" w14:textId="77777777">
        <w:trPr>
          <w:jc w:val="center"/>
        </w:trPr>
        <w:tc>
          <w:tcPr>
            <w:tcW w:w="274" w:type="dxa"/>
            <w:vMerge/>
            <w:shd w:val="clear" w:color="auto" w:fill="auto"/>
            <w:vAlign w:val="center"/>
          </w:tcPr>
          <w:p w14:paraId="6A36607D" w14:textId="77777777" w:rsidR="0075320E" w:rsidRDefault="0075320E">
            <w:pPr>
              <w:pStyle w:val="afffffffff9"/>
            </w:pPr>
          </w:p>
        </w:tc>
        <w:tc>
          <w:tcPr>
            <w:tcW w:w="1276" w:type="dxa"/>
            <w:shd w:val="clear" w:color="auto" w:fill="auto"/>
            <w:vAlign w:val="center"/>
          </w:tcPr>
          <w:p w14:paraId="43209219" w14:textId="77777777" w:rsidR="0075320E" w:rsidRDefault="0075320E">
            <w:pPr>
              <w:pStyle w:val="afffffffff9"/>
            </w:pPr>
          </w:p>
        </w:tc>
        <w:tc>
          <w:tcPr>
            <w:tcW w:w="1560" w:type="dxa"/>
            <w:shd w:val="clear" w:color="auto" w:fill="auto"/>
            <w:vAlign w:val="center"/>
          </w:tcPr>
          <w:p w14:paraId="53919821" w14:textId="77777777" w:rsidR="0075320E" w:rsidRDefault="0075320E">
            <w:pPr>
              <w:pStyle w:val="afffffffff9"/>
            </w:pPr>
          </w:p>
        </w:tc>
        <w:tc>
          <w:tcPr>
            <w:tcW w:w="991" w:type="dxa"/>
            <w:shd w:val="clear" w:color="auto" w:fill="auto"/>
            <w:vAlign w:val="center"/>
          </w:tcPr>
          <w:p w14:paraId="13861C08" w14:textId="77777777" w:rsidR="0075320E" w:rsidRDefault="0075320E">
            <w:pPr>
              <w:pStyle w:val="afffffffff9"/>
            </w:pPr>
          </w:p>
        </w:tc>
        <w:tc>
          <w:tcPr>
            <w:tcW w:w="1083" w:type="dxa"/>
            <w:shd w:val="clear" w:color="auto" w:fill="auto"/>
            <w:vAlign w:val="center"/>
          </w:tcPr>
          <w:p w14:paraId="1AEE23EB" w14:textId="77777777" w:rsidR="0075320E" w:rsidRDefault="0075320E">
            <w:pPr>
              <w:pStyle w:val="afffffffff9"/>
            </w:pPr>
          </w:p>
        </w:tc>
        <w:tc>
          <w:tcPr>
            <w:tcW w:w="1037" w:type="dxa"/>
            <w:shd w:val="clear" w:color="auto" w:fill="auto"/>
            <w:vAlign w:val="center"/>
          </w:tcPr>
          <w:p w14:paraId="3CE4AD03" w14:textId="77777777" w:rsidR="0075320E" w:rsidRDefault="0075320E">
            <w:pPr>
              <w:pStyle w:val="afffffffff9"/>
            </w:pPr>
          </w:p>
        </w:tc>
        <w:tc>
          <w:tcPr>
            <w:tcW w:w="1037" w:type="dxa"/>
            <w:shd w:val="clear" w:color="auto" w:fill="auto"/>
            <w:vAlign w:val="center"/>
          </w:tcPr>
          <w:p w14:paraId="2BCE203C" w14:textId="77777777" w:rsidR="0075320E" w:rsidRDefault="0075320E">
            <w:pPr>
              <w:pStyle w:val="afffffffff9"/>
            </w:pPr>
          </w:p>
        </w:tc>
        <w:tc>
          <w:tcPr>
            <w:tcW w:w="1038" w:type="dxa"/>
            <w:shd w:val="clear" w:color="auto" w:fill="auto"/>
            <w:vAlign w:val="center"/>
          </w:tcPr>
          <w:p w14:paraId="1DB776F7" w14:textId="77777777" w:rsidR="0075320E" w:rsidRDefault="0075320E">
            <w:pPr>
              <w:pStyle w:val="afffffffff9"/>
            </w:pPr>
          </w:p>
        </w:tc>
        <w:tc>
          <w:tcPr>
            <w:tcW w:w="1038" w:type="dxa"/>
            <w:shd w:val="clear" w:color="auto" w:fill="auto"/>
            <w:vAlign w:val="center"/>
          </w:tcPr>
          <w:p w14:paraId="225B9B0E" w14:textId="77777777" w:rsidR="0075320E" w:rsidRDefault="0075320E">
            <w:pPr>
              <w:pStyle w:val="afffffffff9"/>
            </w:pPr>
          </w:p>
        </w:tc>
      </w:tr>
      <w:tr w:rsidR="0075320E" w14:paraId="31D349C2" w14:textId="77777777">
        <w:trPr>
          <w:jc w:val="center"/>
        </w:trPr>
        <w:tc>
          <w:tcPr>
            <w:tcW w:w="274" w:type="dxa"/>
            <w:vMerge/>
            <w:shd w:val="clear" w:color="auto" w:fill="auto"/>
            <w:vAlign w:val="center"/>
          </w:tcPr>
          <w:p w14:paraId="61E417F5" w14:textId="77777777" w:rsidR="0075320E" w:rsidRDefault="0075320E">
            <w:pPr>
              <w:pStyle w:val="afffffffff9"/>
            </w:pPr>
          </w:p>
        </w:tc>
        <w:tc>
          <w:tcPr>
            <w:tcW w:w="1276" w:type="dxa"/>
            <w:shd w:val="clear" w:color="auto" w:fill="auto"/>
            <w:vAlign w:val="center"/>
          </w:tcPr>
          <w:p w14:paraId="0677FD74" w14:textId="77777777" w:rsidR="0075320E" w:rsidRDefault="0075320E">
            <w:pPr>
              <w:pStyle w:val="afffffffff9"/>
            </w:pPr>
          </w:p>
        </w:tc>
        <w:tc>
          <w:tcPr>
            <w:tcW w:w="1560" w:type="dxa"/>
            <w:shd w:val="clear" w:color="auto" w:fill="auto"/>
            <w:vAlign w:val="center"/>
          </w:tcPr>
          <w:p w14:paraId="444310C0" w14:textId="77777777" w:rsidR="0075320E" w:rsidRDefault="0075320E">
            <w:pPr>
              <w:pStyle w:val="afffffffff9"/>
            </w:pPr>
          </w:p>
        </w:tc>
        <w:tc>
          <w:tcPr>
            <w:tcW w:w="991" w:type="dxa"/>
            <w:shd w:val="clear" w:color="auto" w:fill="auto"/>
            <w:vAlign w:val="center"/>
          </w:tcPr>
          <w:p w14:paraId="5BE665C6" w14:textId="77777777" w:rsidR="0075320E" w:rsidRDefault="0075320E">
            <w:pPr>
              <w:pStyle w:val="afffffffff9"/>
            </w:pPr>
          </w:p>
        </w:tc>
        <w:tc>
          <w:tcPr>
            <w:tcW w:w="1083" w:type="dxa"/>
            <w:shd w:val="clear" w:color="auto" w:fill="auto"/>
            <w:vAlign w:val="center"/>
          </w:tcPr>
          <w:p w14:paraId="30DB3678" w14:textId="77777777" w:rsidR="0075320E" w:rsidRDefault="0075320E">
            <w:pPr>
              <w:pStyle w:val="afffffffff9"/>
            </w:pPr>
          </w:p>
        </w:tc>
        <w:tc>
          <w:tcPr>
            <w:tcW w:w="1037" w:type="dxa"/>
            <w:shd w:val="clear" w:color="auto" w:fill="auto"/>
            <w:vAlign w:val="center"/>
          </w:tcPr>
          <w:p w14:paraId="64C575C1" w14:textId="77777777" w:rsidR="0075320E" w:rsidRDefault="0075320E">
            <w:pPr>
              <w:pStyle w:val="afffffffff9"/>
            </w:pPr>
          </w:p>
        </w:tc>
        <w:tc>
          <w:tcPr>
            <w:tcW w:w="1037" w:type="dxa"/>
            <w:shd w:val="clear" w:color="auto" w:fill="auto"/>
            <w:vAlign w:val="center"/>
          </w:tcPr>
          <w:p w14:paraId="064356FE" w14:textId="77777777" w:rsidR="0075320E" w:rsidRDefault="0075320E">
            <w:pPr>
              <w:pStyle w:val="afffffffff9"/>
            </w:pPr>
          </w:p>
        </w:tc>
        <w:tc>
          <w:tcPr>
            <w:tcW w:w="1038" w:type="dxa"/>
            <w:shd w:val="clear" w:color="auto" w:fill="auto"/>
            <w:vAlign w:val="center"/>
          </w:tcPr>
          <w:p w14:paraId="606CF4A3" w14:textId="77777777" w:rsidR="0075320E" w:rsidRDefault="0075320E">
            <w:pPr>
              <w:pStyle w:val="afffffffff9"/>
            </w:pPr>
          </w:p>
        </w:tc>
        <w:tc>
          <w:tcPr>
            <w:tcW w:w="1038" w:type="dxa"/>
            <w:shd w:val="clear" w:color="auto" w:fill="auto"/>
            <w:vAlign w:val="center"/>
          </w:tcPr>
          <w:p w14:paraId="4EF1EB0E" w14:textId="77777777" w:rsidR="0075320E" w:rsidRDefault="0075320E">
            <w:pPr>
              <w:pStyle w:val="afffffffff9"/>
            </w:pPr>
          </w:p>
        </w:tc>
      </w:tr>
      <w:tr w:rsidR="0075320E" w14:paraId="488FCDBE" w14:textId="77777777">
        <w:trPr>
          <w:jc w:val="center"/>
        </w:trPr>
        <w:tc>
          <w:tcPr>
            <w:tcW w:w="274" w:type="dxa"/>
            <w:vMerge/>
            <w:shd w:val="clear" w:color="auto" w:fill="auto"/>
            <w:vAlign w:val="center"/>
          </w:tcPr>
          <w:p w14:paraId="11C170DF" w14:textId="77777777" w:rsidR="0075320E" w:rsidRDefault="0075320E">
            <w:pPr>
              <w:pStyle w:val="afffffffff9"/>
            </w:pPr>
          </w:p>
        </w:tc>
        <w:tc>
          <w:tcPr>
            <w:tcW w:w="1276" w:type="dxa"/>
            <w:shd w:val="clear" w:color="auto" w:fill="auto"/>
            <w:vAlign w:val="center"/>
          </w:tcPr>
          <w:p w14:paraId="4513C2E0" w14:textId="77777777" w:rsidR="0075320E" w:rsidRDefault="0075320E">
            <w:pPr>
              <w:pStyle w:val="afffffffff9"/>
            </w:pPr>
          </w:p>
        </w:tc>
        <w:tc>
          <w:tcPr>
            <w:tcW w:w="1560" w:type="dxa"/>
            <w:shd w:val="clear" w:color="auto" w:fill="auto"/>
            <w:vAlign w:val="center"/>
          </w:tcPr>
          <w:p w14:paraId="2227D721" w14:textId="77777777" w:rsidR="0075320E" w:rsidRDefault="0075320E">
            <w:pPr>
              <w:pStyle w:val="afffffffff9"/>
            </w:pPr>
          </w:p>
        </w:tc>
        <w:tc>
          <w:tcPr>
            <w:tcW w:w="991" w:type="dxa"/>
            <w:shd w:val="clear" w:color="auto" w:fill="auto"/>
            <w:vAlign w:val="center"/>
          </w:tcPr>
          <w:p w14:paraId="6D74D8F7" w14:textId="77777777" w:rsidR="0075320E" w:rsidRDefault="0075320E">
            <w:pPr>
              <w:pStyle w:val="afffffffff9"/>
            </w:pPr>
          </w:p>
        </w:tc>
        <w:tc>
          <w:tcPr>
            <w:tcW w:w="1083" w:type="dxa"/>
            <w:shd w:val="clear" w:color="auto" w:fill="auto"/>
            <w:vAlign w:val="center"/>
          </w:tcPr>
          <w:p w14:paraId="36B45C9D" w14:textId="77777777" w:rsidR="0075320E" w:rsidRDefault="0075320E">
            <w:pPr>
              <w:pStyle w:val="afffffffff9"/>
            </w:pPr>
          </w:p>
        </w:tc>
        <w:tc>
          <w:tcPr>
            <w:tcW w:w="1037" w:type="dxa"/>
            <w:shd w:val="clear" w:color="auto" w:fill="auto"/>
            <w:vAlign w:val="center"/>
          </w:tcPr>
          <w:p w14:paraId="4051C7A1" w14:textId="77777777" w:rsidR="0075320E" w:rsidRDefault="0075320E">
            <w:pPr>
              <w:pStyle w:val="afffffffff9"/>
            </w:pPr>
          </w:p>
        </w:tc>
        <w:tc>
          <w:tcPr>
            <w:tcW w:w="1037" w:type="dxa"/>
            <w:shd w:val="clear" w:color="auto" w:fill="auto"/>
            <w:vAlign w:val="center"/>
          </w:tcPr>
          <w:p w14:paraId="1C64481A" w14:textId="77777777" w:rsidR="0075320E" w:rsidRDefault="0075320E">
            <w:pPr>
              <w:pStyle w:val="afffffffff9"/>
            </w:pPr>
          </w:p>
        </w:tc>
        <w:tc>
          <w:tcPr>
            <w:tcW w:w="1038" w:type="dxa"/>
            <w:shd w:val="clear" w:color="auto" w:fill="auto"/>
            <w:vAlign w:val="center"/>
          </w:tcPr>
          <w:p w14:paraId="4E2ED467" w14:textId="77777777" w:rsidR="0075320E" w:rsidRDefault="0075320E">
            <w:pPr>
              <w:pStyle w:val="afffffffff9"/>
            </w:pPr>
          </w:p>
        </w:tc>
        <w:tc>
          <w:tcPr>
            <w:tcW w:w="1038" w:type="dxa"/>
            <w:shd w:val="clear" w:color="auto" w:fill="auto"/>
            <w:vAlign w:val="center"/>
          </w:tcPr>
          <w:p w14:paraId="75974DC7" w14:textId="77777777" w:rsidR="0075320E" w:rsidRDefault="0075320E">
            <w:pPr>
              <w:pStyle w:val="afffffffff9"/>
            </w:pPr>
          </w:p>
        </w:tc>
      </w:tr>
      <w:tr w:rsidR="0075320E" w14:paraId="760F8995" w14:textId="77777777">
        <w:trPr>
          <w:jc w:val="center"/>
        </w:trPr>
        <w:tc>
          <w:tcPr>
            <w:tcW w:w="274" w:type="dxa"/>
            <w:vMerge/>
            <w:shd w:val="clear" w:color="auto" w:fill="auto"/>
            <w:vAlign w:val="center"/>
          </w:tcPr>
          <w:p w14:paraId="4FD4D501" w14:textId="77777777" w:rsidR="0075320E" w:rsidRDefault="0075320E">
            <w:pPr>
              <w:pStyle w:val="afffffffff9"/>
            </w:pPr>
          </w:p>
        </w:tc>
        <w:tc>
          <w:tcPr>
            <w:tcW w:w="1276" w:type="dxa"/>
            <w:shd w:val="clear" w:color="auto" w:fill="auto"/>
            <w:vAlign w:val="center"/>
          </w:tcPr>
          <w:p w14:paraId="32FC5F2E" w14:textId="77777777" w:rsidR="0075320E" w:rsidRDefault="0075320E">
            <w:pPr>
              <w:pStyle w:val="afffffffff9"/>
            </w:pPr>
          </w:p>
        </w:tc>
        <w:tc>
          <w:tcPr>
            <w:tcW w:w="1560" w:type="dxa"/>
            <w:shd w:val="clear" w:color="auto" w:fill="auto"/>
            <w:vAlign w:val="center"/>
          </w:tcPr>
          <w:p w14:paraId="16DC3D0F" w14:textId="77777777" w:rsidR="0075320E" w:rsidRDefault="0075320E">
            <w:pPr>
              <w:pStyle w:val="afffffffff9"/>
            </w:pPr>
          </w:p>
        </w:tc>
        <w:tc>
          <w:tcPr>
            <w:tcW w:w="991" w:type="dxa"/>
            <w:shd w:val="clear" w:color="auto" w:fill="auto"/>
            <w:vAlign w:val="center"/>
          </w:tcPr>
          <w:p w14:paraId="1A1F17A8" w14:textId="77777777" w:rsidR="0075320E" w:rsidRDefault="0075320E">
            <w:pPr>
              <w:pStyle w:val="afffffffff9"/>
            </w:pPr>
          </w:p>
        </w:tc>
        <w:tc>
          <w:tcPr>
            <w:tcW w:w="1083" w:type="dxa"/>
            <w:shd w:val="clear" w:color="auto" w:fill="auto"/>
            <w:vAlign w:val="center"/>
          </w:tcPr>
          <w:p w14:paraId="35DB4C24" w14:textId="77777777" w:rsidR="0075320E" w:rsidRDefault="0075320E">
            <w:pPr>
              <w:pStyle w:val="afffffffff9"/>
            </w:pPr>
          </w:p>
        </w:tc>
        <w:tc>
          <w:tcPr>
            <w:tcW w:w="1037" w:type="dxa"/>
            <w:shd w:val="clear" w:color="auto" w:fill="auto"/>
            <w:vAlign w:val="center"/>
          </w:tcPr>
          <w:p w14:paraId="3904DF30" w14:textId="77777777" w:rsidR="0075320E" w:rsidRDefault="0075320E">
            <w:pPr>
              <w:pStyle w:val="afffffffff9"/>
            </w:pPr>
          </w:p>
        </w:tc>
        <w:tc>
          <w:tcPr>
            <w:tcW w:w="1037" w:type="dxa"/>
            <w:shd w:val="clear" w:color="auto" w:fill="auto"/>
            <w:vAlign w:val="center"/>
          </w:tcPr>
          <w:p w14:paraId="0AF313AD" w14:textId="77777777" w:rsidR="0075320E" w:rsidRDefault="0075320E">
            <w:pPr>
              <w:pStyle w:val="afffffffff9"/>
            </w:pPr>
          </w:p>
        </w:tc>
        <w:tc>
          <w:tcPr>
            <w:tcW w:w="1038" w:type="dxa"/>
            <w:shd w:val="clear" w:color="auto" w:fill="auto"/>
            <w:vAlign w:val="center"/>
          </w:tcPr>
          <w:p w14:paraId="2A468228" w14:textId="77777777" w:rsidR="0075320E" w:rsidRDefault="0075320E">
            <w:pPr>
              <w:pStyle w:val="afffffffff9"/>
            </w:pPr>
          </w:p>
        </w:tc>
        <w:tc>
          <w:tcPr>
            <w:tcW w:w="1038" w:type="dxa"/>
            <w:shd w:val="clear" w:color="auto" w:fill="auto"/>
            <w:vAlign w:val="center"/>
          </w:tcPr>
          <w:p w14:paraId="6DFBF5BF" w14:textId="77777777" w:rsidR="0075320E" w:rsidRDefault="0075320E">
            <w:pPr>
              <w:pStyle w:val="afffffffff9"/>
            </w:pPr>
          </w:p>
        </w:tc>
      </w:tr>
      <w:tr w:rsidR="0075320E" w14:paraId="7EECA6AE" w14:textId="77777777">
        <w:trPr>
          <w:jc w:val="center"/>
        </w:trPr>
        <w:tc>
          <w:tcPr>
            <w:tcW w:w="274" w:type="dxa"/>
            <w:vMerge/>
            <w:shd w:val="clear" w:color="auto" w:fill="auto"/>
            <w:vAlign w:val="center"/>
          </w:tcPr>
          <w:p w14:paraId="4D1E1A3B" w14:textId="77777777" w:rsidR="0075320E" w:rsidRDefault="0075320E">
            <w:pPr>
              <w:pStyle w:val="afffffffff9"/>
            </w:pPr>
          </w:p>
        </w:tc>
        <w:tc>
          <w:tcPr>
            <w:tcW w:w="1276" w:type="dxa"/>
            <w:shd w:val="clear" w:color="auto" w:fill="auto"/>
            <w:vAlign w:val="center"/>
          </w:tcPr>
          <w:p w14:paraId="16E12214" w14:textId="77777777" w:rsidR="0075320E" w:rsidRDefault="0075320E">
            <w:pPr>
              <w:pStyle w:val="afffffffff9"/>
            </w:pPr>
          </w:p>
        </w:tc>
        <w:tc>
          <w:tcPr>
            <w:tcW w:w="1560" w:type="dxa"/>
            <w:shd w:val="clear" w:color="auto" w:fill="auto"/>
            <w:vAlign w:val="center"/>
          </w:tcPr>
          <w:p w14:paraId="55E5082B" w14:textId="77777777" w:rsidR="0075320E" w:rsidRDefault="0075320E">
            <w:pPr>
              <w:pStyle w:val="afffffffff9"/>
            </w:pPr>
          </w:p>
        </w:tc>
        <w:tc>
          <w:tcPr>
            <w:tcW w:w="991" w:type="dxa"/>
            <w:shd w:val="clear" w:color="auto" w:fill="auto"/>
            <w:vAlign w:val="center"/>
          </w:tcPr>
          <w:p w14:paraId="4E774E95" w14:textId="77777777" w:rsidR="0075320E" w:rsidRDefault="0075320E">
            <w:pPr>
              <w:pStyle w:val="afffffffff9"/>
            </w:pPr>
          </w:p>
        </w:tc>
        <w:tc>
          <w:tcPr>
            <w:tcW w:w="1083" w:type="dxa"/>
            <w:shd w:val="clear" w:color="auto" w:fill="auto"/>
            <w:vAlign w:val="center"/>
          </w:tcPr>
          <w:p w14:paraId="520E98B9" w14:textId="77777777" w:rsidR="0075320E" w:rsidRDefault="0075320E">
            <w:pPr>
              <w:pStyle w:val="afffffffff9"/>
            </w:pPr>
          </w:p>
        </w:tc>
        <w:tc>
          <w:tcPr>
            <w:tcW w:w="1037" w:type="dxa"/>
            <w:shd w:val="clear" w:color="auto" w:fill="auto"/>
            <w:vAlign w:val="center"/>
          </w:tcPr>
          <w:p w14:paraId="1505CEF2" w14:textId="77777777" w:rsidR="0075320E" w:rsidRDefault="0075320E">
            <w:pPr>
              <w:pStyle w:val="afffffffff9"/>
            </w:pPr>
          </w:p>
        </w:tc>
        <w:tc>
          <w:tcPr>
            <w:tcW w:w="1037" w:type="dxa"/>
            <w:shd w:val="clear" w:color="auto" w:fill="auto"/>
            <w:vAlign w:val="center"/>
          </w:tcPr>
          <w:p w14:paraId="1AE0D64F" w14:textId="77777777" w:rsidR="0075320E" w:rsidRDefault="0075320E">
            <w:pPr>
              <w:pStyle w:val="afffffffff9"/>
            </w:pPr>
          </w:p>
        </w:tc>
        <w:tc>
          <w:tcPr>
            <w:tcW w:w="1038" w:type="dxa"/>
            <w:shd w:val="clear" w:color="auto" w:fill="auto"/>
            <w:vAlign w:val="center"/>
          </w:tcPr>
          <w:p w14:paraId="3E8A579C" w14:textId="77777777" w:rsidR="0075320E" w:rsidRDefault="0075320E">
            <w:pPr>
              <w:pStyle w:val="afffffffff9"/>
            </w:pPr>
          </w:p>
        </w:tc>
        <w:tc>
          <w:tcPr>
            <w:tcW w:w="1038" w:type="dxa"/>
            <w:shd w:val="clear" w:color="auto" w:fill="auto"/>
            <w:vAlign w:val="center"/>
          </w:tcPr>
          <w:p w14:paraId="5C4FDD61" w14:textId="77777777" w:rsidR="0075320E" w:rsidRDefault="0075320E">
            <w:pPr>
              <w:pStyle w:val="afffffffff9"/>
            </w:pPr>
          </w:p>
        </w:tc>
      </w:tr>
      <w:tr w:rsidR="0075320E" w14:paraId="2B5F1E81" w14:textId="77777777">
        <w:trPr>
          <w:jc w:val="center"/>
        </w:trPr>
        <w:tc>
          <w:tcPr>
            <w:tcW w:w="274" w:type="dxa"/>
            <w:vMerge/>
            <w:shd w:val="clear" w:color="auto" w:fill="auto"/>
            <w:vAlign w:val="center"/>
          </w:tcPr>
          <w:p w14:paraId="57C3563F" w14:textId="77777777" w:rsidR="0075320E" w:rsidRDefault="0075320E">
            <w:pPr>
              <w:pStyle w:val="afffffffff9"/>
            </w:pPr>
          </w:p>
        </w:tc>
        <w:tc>
          <w:tcPr>
            <w:tcW w:w="1276" w:type="dxa"/>
            <w:shd w:val="clear" w:color="auto" w:fill="auto"/>
            <w:vAlign w:val="center"/>
          </w:tcPr>
          <w:p w14:paraId="7BD0A499" w14:textId="77777777" w:rsidR="0075320E" w:rsidRDefault="0075320E">
            <w:pPr>
              <w:pStyle w:val="afffffffff9"/>
            </w:pPr>
          </w:p>
        </w:tc>
        <w:tc>
          <w:tcPr>
            <w:tcW w:w="1560" w:type="dxa"/>
            <w:shd w:val="clear" w:color="auto" w:fill="auto"/>
            <w:vAlign w:val="center"/>
          </w:tcPr>
          <w:p w14:paraId="0E476923" w14:textId="77777777" w:rsidR="0075320E" w:rsidRDefault="0075320E">
            <w:pPr>
              <w:pStyle w:val="afffffffff9"/>
            </w:pPr>
          </w:p>
        </w:tc>
        <w:tc>
          <w:tcPr>
            <w:tcW w:w="991" w:type="dxa"/>
            <w:shd w:val="clear" w:color="auto" w:fill="auto"/>
            <w:vAlign w:val="center"/>
          </w:tcPr>
          <w:p w14:paraId="64991863" w14:textId="77777777" w:rsidR="0075320E" w:rsidRDefault="0075320E">
            <w:pPr>
              <w:pStyle w:val="afffffffff9"/>
            </w:pPr>
          </w:p>
        </w:tc>
        <w:tc>
          <w:tcPr>
            <w:tcW w:w="1083" w:type="dxa"/>
            <w:shd w:val="clear" w:color="auto" w:fill="auto"/>
            <w:vAlign w:val="center"/>
          </w:tcPr>
          <w:p w14:paraId="60498267" w14:textId="77777777" w:rsidR="0075320E" w:rsidRDefault="0075320E">
            <w:pPr>
              <w:pStyle w:val="afffffffff9"/>
            </w:pPr>
          </w:p>
        </w:tc>
        <w:tc>
          <w:tcPr>
            <w:tcW w:w="1037" w:type="dxa"/>
            <w:shd w:val="clear" w:color="auto" w:fill="auto"/>
            <w:vAlign w:val="center"/>
          </w:tcPr>
          <w:p w14:paraId="7F1C8D98" w14:textId="77777777" w:rsidR="0075320E" w:rsidRDefault="0075320E">
            <w:pPr>
              <w:pStyle w:val="afffffffff9"/>
            </w:pPr>
          </w:p>
        </w:tc>
        <w:tc>
          <w:tcPr>
            <w:tcW w:w="1037" w:type="dxa"/>
            <w:shd w:val="clear" w:color="auto" w:fill="auto"/>
            <w:vAlign w:val="center"/>
          </w:tcPr>
          <w:p w14:paraId="0570FACE" w14:textId="77777777" w:rsidR="0075320E" w:rsidRDefault="0075320E">
            <w:pPr>
              <w:pStyle w:val="afffffffff9"/>
            </w:pPr>
          </w:p>
        </w:tc>
        <w:tc>
          <w:tcPr>
            <w:tcW w:w="1038" w:type="dxa"/>
            <w:shd w:val="clear" w:color="auto" w:fill="auto"/>
            <w:vAlign w:val="center"/>
          </w:tcPr>
          <w:p w14:paraId="5A526A9B" w14:textId="77777777" w:rsidR="0075320E" w:rsidRDefault="0075320E">
            <w:pPr>
              <w:pStyle w:val="afffffffff9"/>
            </w:pPr>
          </w:p>
        </w:tc>
        <w:tc>
          <w:tcPr>
            <w:tcW w:w="1038" w:type="dxa"/>
            <w:shd w:val="clear" w:color="auto" w:fill="auto"/>
            <w:vAlign w:val="center"/>
          </w:tcPr>
          <w:p w14:paraId="26D097DF" w14:textId="77777777" w:rsidR="0075320E" w:rsidRDefault="0075320E">
            <w:pPr>
              <w:pStyle w:val="afffffffff9"/>
            </w:pPr>
          </w:p>
        </w:tc>
      </w:tr>
      <w:tr w:rsidR="0075320E" w14:paraId="3AC6B411" w14:textId="77777777">
        <w:trPr>
          <w:jc w:val="center"/>
        </w:trPr>
        <w:tc>
          <w:tcPr>
            <w:tcW w:w="274" w:type="dxa"/>
            <w:vMerge/>
            <w:shd w:val="clear" w:color="auto" w:fill="auto"/>
            <w:vAlign w:val="center"/>
          </w:tcPr>
          <w:p w14:paraId="7B220231" w14:textId="77777777" w:rsidR="0075320E" w:rsidRDefault="0075320E">
            <w:pPr>
              <w:pStyle w:val="afffffffff9"/>
            </w:pPr>
          </w:p>
        </w:tc>
        <w:tc>
          <w:tcPr>
            <w:tcW w:w="1276" w:type="dxa"/>
            <w:shd w:val="clear" w:color="auto" w:fill="auto"/>
            <w:vAlign w:val="center"/>
          </w:tcPr>
          <w:p w14:paraId="62BB0F01" w14:textId="77777777" w:rsidR="0075320E" w:rsidRDefault="0075320E">
            <w:pPr>
              <w:pStyle w:val="afffffffff9"/>
            </w:pPr>
          </w:p>
        </w:tc>
        <w:tc>
          <w:tcPr>
            <w:tcW w:w="1560" w:type="dxa"/>
            <w:shd w:val="clear" w:color="auto" w:fill="auto"/>
            <w:vAlign w:val="center"/>
          </w:tcPr>
          <w:p w14:paraId="3D3B8749" w14:textId="77777777" w:rsidR="0075320E" w:rsidRDefault="0075320E">
            <w:pPr>
              <w:pStyle w:val="afffffffff9"/>
            </w:pPr>
          </w:p>
        </w:tc>
        <w:tc>
          <w:tcPr>
            <w:tcW w:w="991" w:type="dxa"/>
            <w:shd w:val="clear" w:color="auto" w:fill="auto"/>
            <w:vAlign w:val="center"/>
          </w:tcPr>
          <w:p w14:paraId="2FC1C0E8" w14:textId="77777777" w:rsidR="0075320E" w:rsidRDefault="0075320E">
            <w:pPr>
              <w:pStyle w:val="afffffffff9"/>
            </w:pPr>
          </w:p>
        </w:tc>
        <w:tc>
          <w:tcPr>
            <w:tcW w:w="1083" w:type="dxa"/>
            <w:shd w:val="clear" w:color="auto" w:fill="auto"/>
            <w:vAlign w:val="center"/>
          </w:tcPr>
          <w:p w14:paraId="37123F67" w14:textId="77777777" w:rsidR="0075320E" w:rsidRDefault="0075320E">
            <w:pPr>
              <w:pStyle w:val="afffffffff9"/>
            </w:pPr>
          </w:p>
        </w:tc>
        <w:tc>
          <w:tcPr>
            <w:tcW w:w="1037" w:type="dxa"/>
            <w:shd w:val="clear" w:color="auto" w:fill="auto"/>
            <w:vAlign w:val="center"/>
          </w:tcPr>
          <w:p w14:paraId="521711F5" w14:textId="77777777" w:rsidR="0075320E" w:rsidRDefault="0075320E">
            <w:pPr>
              <w:pStyle w:val="afffffffff9"/>
            </w:pPr>
          </w:p>
        </w:tc>
        <w:tc>
          <w:tcPr>
            <w:tcW w:w="1037" w:type="dxa"/>
            <w:shd w:val="clear" w:color="auto" w:fill="auto"/>
            <w:vAlign w:val="center"/>
          </w:tcPr>
          <w:p w14:paraId="5A18BF0A" w14:textId="77777777" w:rsidR="0075320E" w:rsidRDefault="0075320E">
            <w:pPr>
              <w:pStyle w:val="afffffffff9"/>
            </w:pPr>
          </w:p>
        </w:tc>
        <w:tc>
          <w:tcPr>
            <w:tcW w:w="1038" w:type="dxa"/>
            <w:shd w:val="clear" w:color="auto" w:fill="auto"/>
            <w:vAlign w:val="center"/>
          </w:tcPr>
          <w:p w14:paraId="0265D713" w14:textId="77777777" w:rsidR="0075320E" w:rsidRDefault="0075320E">
            <w:pPr>
              <w:pStyle w:val="afffffffff9"/>
            </w:pPr>
          </w:p>
        </w:tc>
        <w:tc>
          <w:tcPr>
            <w:tcW w:w="1038" w:type="dxa"/>
            <w:shd w:val="clear" w:color="auto" w:fill="auto"/>
            <w:vAlign w:val="center"/>
          </w:tcPr>
          <w:p w14:paraId="17F8B1B9" w14:textId="77777777" w:rsidR="0075320E" w:rsidRDefault="0075320E">
            <w:pPr>
              <w:pStyle w:val="afffffffff9"/>
            </w:pPr>
          </w:p>
        </w:tc>
      </w:tr>
      <w:tr w:rsidR="0075320E" w14:paraId="42E96BA4" w14:textId="77777777">
        <w:trPr>
          <w:jc w:val="center"/>
        </w:trPr>
        <w:tc>
          <w:tcPr>
            <w:tcW w:w="274" w:type="dxa"/>
            <w:vMerge/>
            <w:shd w:val="clear" w:color="auto" w:fill="auto"/>
            <w:vAlign w:val="center"/>
          </w:tcPr>
          <w:p w14:paraId="73F6C0F2" w14:textId="77777777" w:rsidR="0075320E" w:rsidRDefault="0075320E">
            <w:pPr>
              <w:pStyle w:val="afffffffff9"/>
            </w:pPr>
          </w:p>
        </w:tc>
        <w:tc>
          <w:tcPr>
            <w:tcW w:w="1276" w:type="dxa"/>
            <w:shd w:val="clear" w:color="auto" w:fill="auto"/>
            <w:vAlign w:val="center"/>
          </w:tcPr>
          <w:p w14:paraId="5C54FCC6" w14:textId="77777777" w:rsidR="0075320E" w:rsidRDefault="0075320E">
            <w:pPr>
              <w:pStyle w:val="afffffffff9"/>
            </w:pPr>
          </w:p>
        </w:tc>
        <w:tc>
          <w:tcPr>
            <w:tcW w:w="1560" w:type="dxa"/>
            <w:shd w:val="clear" w:color="auto" w:fill="auto"/>
            <w:vAlign w:val="center"/>
          </w:tcPr>
          <w:p w14:paraId="43721152" w14:textId="77777777" w:rsidR="0075320E" w:rsidRDefault="0075320E">
            <w:pPr>
              <w:pStyle w:val="afffffffff9"/>
            </w:pPr>
          </w:p>
        </w:tc>
        <w:tc>
          <w:tcPr>
            <w:tcW w:w="991" w:type="dxa"/>
            <w:shd w:val="clear" w:color="auto" w:fill="auto"/>
            <w:vAlign w:val="center"/>
          </w:tcPr>
          <w:p w14:paraId="0A0F4505" w14:textId="77777777" w:rsidR="0075320E" w:rsidRDefault="0075320E">
            <w:pPr>
              <w:pStyle w:val="afffffffff9"/>
            </w:pPr>
          </w:p>
        </w:tc>
        <w:tc>
          <w:tcPr>
            <w:tcW w:w="1083" w:type="dxa"/>
            <w:shd w:val="clear" w:color="auto" w:fill="auto"/>
            <w:vAlign w:val="center"/>
          </w:tcPr>
          <w:p w14:paraId="06D77636" w14:textId="77777777" w:rsidR="0075320E" w:rsidRDefault="0075320E">
            <w:pPr>
              <w:pStyle w:val="afffffffff9"/>
            </w:pPr>
          </w:p>
        </w:tc>
        <w:tc>
          <w:tcPr>
            <w:tcW w:w="1037" w:type="dxa"/>
            <w:shd w:val="clear" w:color="auto" w:fill="auto"/>
            <w:vAlign w:val="center"/>
          </w:tcPr>
          <w:p w14:paraId="12DE9B3C" w14:textId="77777777" w:rsidR="0075320E" w:rsidRDefault="0075320E">
            <w:pPr>
              <w:pStyle w:val="afffffffff9"/>
            </w:pPr>
          </w:p>
        </w:tc>
        <w:tc>
          <w:tcPr>
            <w:tcW w:w="1037" w:type="dxa"/>
            <w:shd w:val="clear" w:color="auto" w:fill="auto"/>
            <w:vAlign w:val="center"/>
          </w:tcPr>
          <w:p w14:paraId="00F60752" w14:textId="77777777" w:rsidR="0075320E" w:rsidRDefault="0075320E">
            <w:pPr>
              <w:pStyle w:val="afffffffff9"/>
            </w:pPr>
          </w:p>
        </w:tc>
        <w:tc>
          <w:tcPr>
            <w:tcW w:w="1038" w:type="dxa"/>
            <w:shd w:val="clear" w:color="auto" w:fill="auto"/>
            <w:vAlign w:val="center"/>
          </w:tcPr>
          <w:p w14:paraId="798382F1" w14:textId="77777777" w:rsidR="0075320E" w:rsidRDefault="0075320E">
            <w:pPr>
              <w:pStyle w:val="afffffffff9"/>
            </w:pPr>
          </w:p>
        </w:tc>
        <w:tc>
          <w:tcPr>
            <w:tcW w:w="1038" w:type="dxa"/>
            <w:shd w:val="clear" w:color="auto" w:fill="auto"/>
            <w:vAlign w:val="center"/>
          </w:tcPr>
          <w:p w14:paraId="4543538F" w14:textId="77777777" w:rsidR="0075320E" w:rsidRDefault="0075320E">
            <w:pPr>
              <w:pStyle w:val="afffffffff9"/>
            </w:pPr>
          </w:p>
        </w:tc>
      </w:tr>
      <w:tr w:rsidR="0075320E" w14:paraId="255B2FB6" w14:textId="77777777">
        <w:trPr>
          <w:jc w:val="center"/>
        </w:trPr>
        <w:tc>
          <w:tcPr>
            <w:tcW w:w="274" w:type="dxa"/>
            <w:vMerge/>
            <w:shd w:val="clear" w:color="auto" w:fill="auto"/>
            <w:vAlign w:val="center"/>
          </w:tcPr>
          <w:p w14:paraId="0FD3527D" w14:textId="77777777" w:rsidR="0075320E" w:rsidRDefault="0075320E">
            <w:pPr>
              <w:pStyle w:val="afffffffff9"/>
            </w:pPr>
          </w:p>
        </w:tc>
        <w:tc>
          <w:tcPr>
            <w:tcW w:w="1276" w:type="dxa"/>
            <w:shd w:val="clear" w:color="auto" w:fill="auto"/>
            <w:vAlign w:val="center"/>
          </w:tcPr>
          <w:p w14:paraId="39104C11" w14:textId="77777777" w:rsidR="0075320E" w:rsidRDefault="0075320E">
            <w:pPr>
              <w:pStyle w:val="afffffffff9"/>
            </w:pPr>
          </w:p>
        </w:tc>
        <w:tc>
          <w:tcPr>
            <w:tcW w:w="1560" w:type="dxa"/>
            <w:shd w:val="clear" w:color="auto" w:fill="auto"/>
            <w:vAlign w:val="center"/>
          </w:tcPr>
          <w:p w14:paraId="41430D08" w14:textId="77777777" w:rsidR="0075320E" w:rsidRDefault="0075320E">
            <w:pPr>
              <w:pStyle w:val="afffffffff9"/>
            </w:pPr>
          </w:p>
        </w:tc>
        <w:tc>
          <w:tcPr>
            <w:tcW w:w="991" w:type="dxa"/>
            <w:shd w:val="clear" w:color="auto" w:fill="auto"/>
            <w:vAlign w:val="center"/>
          </w:tcPr>
          <w:p w14:paraId="4457B21D" w14:textId="77777777" w:rsidR="0075320E" w:rsidRDefault="0075320E">
            <w:pPr>
              <w:pStyle w:val="afffffffff9"/>
            </w:pPr>
          </w:p>
        </w:tc>
        <w:tc>
          <w:tcPr>
            <w:tcW w:w="1083" w:type="dxa"/>
            <w:shd w:val="clear" w:color="auto" w:fill="auto"/>
            <w:vAlign w:val="center"/>
          </w:tcPr>
          <w:p w14:paraId="7358E3F0" w14:textId="77777777" w:rsidR="0075320E" w:rsidRDefault="0075320E">
            <w:pPr>
              <w:pStyle w:val="afffffffff9"/>
            </w:pPr>
          </w:p>
        </w:tc>
        <w:tc>
          <w:tcPr>
            <w:tcW w:w="1037" w:type="dxa"/>
            <w:shd w:val="clear" w:color="auto" w:fill="auto"/>
            <w:vAlign w:val="center"/>
          </w:tcPr>
          <w:p w14:paraId="342D737C" w14:textId="77777777" w:rsidR="0075320E" w:rsidRDefault="0075320E">
            <w:pPr>
              <w:pStyle w:val="afffffffff9"/>
            </w:pPr>
          </w:p>
        </w:tc>
        <w:tc>
          <w:tcPr>
            <w:tcW w:w="1037" w:type="dxa"/>
            <w:shd w:val="clear" w:color="auto" w:fill="auto"/>
            <w:vAlign w:val="center"/>
          </w:tcPr>
          <w:p w14:paraId="4EB43B48" w14:textId="77777777" w:rsidR="0075320E" w:rsidRDefault="0075320E">
            <w:pPr>
              <w:pStyle w:val="afffffffff9"/>
            </w:pPr>
          </w:p>
        </w:tc>
        <w:tc>
          <w:tcPr>
            <w:tcW w:w="1038" w:type="dxa"/>
            <w:shd w:val="clear" w:color="auto" w:fill="auto"/>
            <w:vAlign w:val="center"/>
          </w:tcPr>
          <w:p w14:paraId="73530DD3" w14:textId="77777777" w:rsidR="0075320E" w:rsidRDefault="0075320E">
            <w:pPr>
              <w:pStyle w:val="afffffffff9"/>
            </w:pPr>
          </w:p>
        </w:tc>
        <w:tc>
          <w:tcPr>
            <w:tcW w:w="1038" w:type="dxa"/>
            <w:shd w:val="clear" w:color="auto" w:fill="auto"/>
            <w:vAlign w:val="center"/>
          </w:tcPr>
          <w:p w14:paraId="54463B3B" w14:textId="77777777" w:rsidR="0075320E" w:rsidRDefault="0075320E">
            <w:pPr>
              <w:pStyle w:val="afffffffff9"/>
            </w:pPr>
          </w:p>
        </w:tc>
      </w:tr>
      <w:tr w:rsidR="0075320E" w14:paraId="4A146C98" w14:textId="77777777">
        <w:trPr>
          <w:jc w:val="center"/>
        </w:trPr>
        <w:tc>
          <w:tcPr>
            <w:tcW w:w="274" w:type="dxa"/>
            <w:vMerge/>
            <w:shd w:val="clear" w:color="auto" w:fill="auto"/>
            <w:vAlign w:val="center"/>
          </w:tcPr>
          <w:p w14:paraId="36421476" w14:textId="77777777" w:rsidR="0075320E" w:rsidRDefault="0075320E">
            <w:pPr>
              <w:pStyle w:val="afffffffff9"/>
            </w:pPr>
          </w:p>
        </w:tc>
        <w:tc>
          <w:tcPr>
            <w:tcW w:w="1276" w:type="dxa"/>
            <w:shd w:val="clear" w:color="auto" w:fill="auto"/>
            <w:vAlign w:val="center"/>
          </w:tcPr>
          <w:p w14:paraId="2017C750" w14:textId="77777777" w:rsidR="0075320E" w:rsidRDefault="0075320E">
            <w:pPr>
              <w:pStyle w:val="afffffffff9"/>
            </w:pPr>
          </w:p>
        </w:tc>
        <w:tc>
          <w:tcPr>
            <w:tcW w:w="1560" w:type="dxa"/>
            <w:shd w:val="clear" w:color="auto" w:fill="auto"/>
            <w:vAlign w:val="center"/>
          </w:tcPr>
          <w:p w14:paraId="4B4616BD" w14:textId="77777777" w:rsidR="0075320E" w:rsidRDefault="0075320E">
            <w:pPr>
              <w:pStyle w:val="afffffffff9"/>
            </w:pPr>
          </w:p>
        </w:tc>
        <w:tc>
          <w:tcPr>
            <w:tcW w:w="991" w:type="dxa"/>
            <w:shd w:val="clear" w:color="auto" w:fill="auto"/>
            <w:vAlign w:val="center"/>
          </w:tcPr>
          <w:p w14:paraId="5AE31FDC" w14:textId="77777777" w:rsidR="0075320E" w:rsidRDefault="0075320E">
            <w:pPr>
              <w:pStyle w:val="afffffffff9"/>
            </w:pPr>
          </w:p>
        </w:tc>
        <w:tc>
          <w:tcPr>
            <w:tcW w:w="1083" w:type="dxa"/>
            <w:shd w:val="clear" w:color="auto" w:fill="auto"/>
            <w:vAlign w:val="center"/>
          </w:tcPr>
          <w:p w14:paraId="564A1489" w14:textId="77777777" w:rsidR="0075320E" w:rsidRDefault="0075320E">
            <w:pPr>
              <w:pStyle w:val="afffffffff9"/>
            </w:pPr>
          </w:p>
        </w:tc>
        <w:tc>
          <w:tcPr>
            <w:tcW w:w="1037" w:type="dxa"/>
            <w:shd w:val="clear" w:color="auto" w:fill="auto"/>
            <w:vAlign w:val="center"/>
          </w:tcPr>
          <w:p w14:paraId="7302AEE6" w14:textId="77777777" w:rsidR="0075320E" w:rsidRDefault="0075320E">
            <w:pPr>
              <w:pStyle w:val="afffffffff9"/>
            </w:pPr>
          </w:p>
        </w:tc>
        <w:tc>
          <w:tcPr>
            <w:tcW w:w="1037" w:type="dxa"/>
            <w:shd w:val="clear" w:color="auto" w:fill="auto"/>
            <w:vAlign w:val="center"/>
          </w:tcPr>
          <w:p w14:paraId="48FC934F" w14:textId="77777777" w:rsidR="0075320E" w:rsidRDefault="0075320E">
            <w:pPr>
              <w:pStyle w:val="afffffffff9"/>
            </w:pPr>
          </w:p>
        </w:tc>
        <w:tc>
          <w:tcPr>
            <w:tcW w:w="1038" w:type="dxa"/>
            <w:shd w:val="clear" w:color="auto" w:fill="auto"/>
            <w:vAlign w:val="center"/>
          </w:tcPr>
          <w:p w14:paraId="1CAC0AF4" w14:textId="77777777" w:rsidR="0075320E" w:rsidRDefault="0075320E">
            <w:pPr>
              <w:pStyle w:val="afffffffff9"/>
            </w:pPr>
          </w:p>
        </w:tc>
        <w:tc>
          <w:tcPr>
            <w:tcW w:w="1038" w:type="dxa"/>
            <w:shd w:val="clear" w:color="auto" w:fill="auto"/>
            <w:vAlign w:val="center"/>
          </w:tcPr>
          <w:p w14:paraId="0F2CF089" w14:textId="77777777" w:rsidR="0075320E" w:rsidRDefault="0075320E">
            <w:pPr>
              <w:pStyle w:val="afffffffff9"/>
            </w:pPr>
          </w:p>
        </w:tc>
      </w:tr>
    </w:tbl>
    <w:p w14:paraId="0C96DF3C" w14:textId="77777777" w:rsidR="0075320E" w:rsidRDefault="0075320E">
      <w:pPr>
        <w:pStyle w:val="afffff5"/>
        <w:ind w:firstLine="420"/>
      </w:pPr>
    </w:p>
    <w:p w14:paraId="12FEB660" w14:textId="77777777" w:rsidR="0075320E" w:rsidRDefault="00000000">
      <w:pPr>
        <w:pStyle w:val="afffff5"/>
        <w:ind w:firstLineChars="0" w:firstLine="0"/>
        <w:jc w:val="center"/>
      </w:pPr>
      <w:bookmarkStart w:id="130" w:name="BookMark8"/>
      <w:bookmarkEnd w:id="117"/>
      <w:r>
        <w:rPr>
          <w:rFonts w:hint="eastAsia"/>
          <w:noProof/>
        </w:rPr>
        <w:drawing>
          <wp:inline distT="0" distB="0" distL="0" distR="0" wp14:anchorId="7F73E4E2" wp14:editId="1C20A6FE">
            <wp:extent cx="1485900" cy="317500"/>
            <wp:effectExtent l="0" t="0" r="0" b="6350"/>
            <wp:docPr id="1641791720" name="图片 2"/>
            <wp:cNvGraphicFramePr/>
            <a:graphic xmlns:a="http://schemas.openxmlformats.org/drawingml/2006/main">
              <a:graphicData uri="http://schemas.openxmlformats.org/drawingml/2006/picture">
                <pic:pic xmlns:pic="http://schemas.openxmlformats.org/drawingml/2006/picture">
                  <pic:nvPicPr>
                    <pic:cNvPr id="1641791720" name="图片 2"/>
                    <pic:cNvPicPr/>
                  </pic:nvPicPr>
                  <pic:blipFill>
                    <a:blip r:embed="rId3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0"/>
    </w:p>
    <w:sectPr w:rsidR="0075320E">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01EFA8" w14:textId="77777777" w:rsidR="00082FF7" w:rsidRDefault="00082FF7">
      <w:pPr>
        <w:spacing w:line="240" w:lineRule="auto"/>
      </w:pPr>
      <w:r>
        <w:separator/>
      </w:r>
    </w:p>
  </w:endnote>
  <w:endnote w:type="continuationSeparator" w:id="0">
    <w:p w14:paraId="2D87637A" w14:textId="77777777" w:rsidR="00082FF7" w:rsidRDefault="00082F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20784" w14:textId="77777777" w:rsidR="0075320E" w:rsidRDefault="00000000">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32DD3C" w14:textId="77777777" w:rsidR="0075320E" w:rsidRDefault="00000000">
    <w:pPr>
      <w:pStyle w:val="afffff1"/>
    </w:pPr>
    <w:r>
      <w:fldChar w:fldCharType="begin"/>
    </w:r>
    <w:r>
      <w:instrText xml:space="preserve"> PAGE   \* MERGEFORMAT \* MERGEFORMAT </w:instrText>
    </w:r>
    <w:r>
      <w:fldChar w:fldCharType="separate"/>
    </w:r>
    <w: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BCB4D" w14:textId="77777777" w:rsidR="0075320E" w:rsidRDefault="00000000">
    <w:pPr>
      <w:pStyle w:val="afffff2"/>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042FC" w14:textId="77777777" w:rsidR="0075320E" w:rsidRDefault="00000000">
    <w:pPr>
      <w:pStyle w:val="afffff1"/>
    </w:pPr>
    <w:r>
      <w:fldChar w:fldCharType="begin"/>
    </w:r>
    <w:r>
      <w:instrText xml:space="preserve"> PAGE   \* MERGEFORMAT \* MERGEFORMAT </w:instrText>
    </w:r>
    <w:r>
      <w:fldChar w:fldCharType="separate"/>
    </w:r>
    <w:r>
      <w:t>7</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DDAA3" w14:textId="77777777" w:rsidR="0075320E" w:rsidRDefault="00000000">
    <w:pPr>
      <w:pStyle w:val="afffff2"/>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4907E" w14:textId="77777777" w:rsidR="0075320E" w:rsidRDefault="0075320E">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C5D43" w14:textId="77777777" w:rsidR="0075320E" w:rsidRDefault="0075320E">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F781C" w14:textId="77777777" w:rsidR="0075320E" w:rsidRDefault="00000000">
    <w:pPr>
      <w:pStyle w:val="afffff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9012A" w14:textId="77777777" w:rsidR="0075320E" w:rsidRDefault="00000000">
    <w:pPr>
      <w:pStyle w:val="afffff2"/>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D60BF" w14:textId="77777777" w:rsidR="0075320E" w:rsidRDefault="00000000">
    <w:pPr>
      <w:pStyle w:val="afffff1"/>
    </w:pPr>
    <w:r>
      <w:fldChar w:fldCharType="begin"/>
    </w:r>
    <w:r>
      <w:instrText xml:space="preserve"> PAGE   \* MERGEFORMAT \* MERGEFORMAT </w:instrText>
    </w:r>
    <w:r>
      <w:fldChar w:fldCharType="separate"/>
    </w:r>
    <w: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C6185" w14:textId="77777777" w:rsidR="0075320E" w:rsidRDefault="00000000">
    <w:pPr>
      <w:pStyle w:val="afffff2"/>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516DF" w14:textId="77777777" w:rsidR="0075320E" w:rsidRDefault="00000000">
    <w:pPr>
      <w:pStyle w:val="afffff1"/>
    </w:pPr>
    <w:r>
      <w:fldChar w:fldCharType="begin"/>
    </w:r>
    <w:r>
      <w:instrText xml:space="preserve"> PAGE   \* MERGEFORMAT \* MERGEFORMAT </w:instrText>
    </w:r>
    <w:r>
      <w:fldChar w:fldCharType="separate"/>
    </w:r>
    <w: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CA8A4" w14:textId="77777777" w:rsidR="0075320E"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159D5" w14:textId="77777777" w:rsidR="00082FF7" w:rsidRDefault="00082FF7">
      <w:pPr>
        <w:spacing w:line="240" w:lineRule="auto"/>
      </w:pPr>
      <w:r>
        <w:separator/>
      </w:r>
    </w:p>
  </w:footnote>
  <w:footnote w:type="continuationSeparator" w:id="0">
    <w:p w14:paraId="7F39075E" w14:textId="77777777" w:rsidR="00082FF7" w:rsidRDefault="00082F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2F6E6" w14:textId="77777777" w:rsidR="0075320E" w:rsidRDefault="0075320E">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78502A" w14:textId="06906DC9" w:rsidR="0075320E" w:rsidRDefault="00000000">
    <w:pPr>
      <w:pStyle w:val="afffffb"/>
      <w:rPr>
        <w:rFonts w:hint="eastAsia"/>
      </w:rPr>
    </w:pPr>
    <w:r>
      <w:fldChar w:fldCharType="begin"/>
    </w:r>
    <w:r>
      <w:instrText xml:space="preserve"> STYLEREF  标准文件_文件编号 \* MERGEFORMAT </w:instrText>
    </w:r>
    <w:r>
      <w:fldChar w:fldCharType="separate"/>
    </w:r>
    <w:r w:rsidR="00BE1EAD">
      <w:rPr>
        <w:rFonts w:hint="eastAsia"/>
        <w:noProof/>
      </w:rPr>
      <w:t>DB14/T 1411—XXXX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37046" w14:textId="77777777" w:rsidR="0075320E" w:rsidRDefault="00000000">
    <w:pPr>
      <w:pStyle w:val="afffffa"/>
      <w:rPr>
        <w:rFonts w:hint="eastAsia"/>
      </w:rPr>
    </w:pPr>
    <w:r>
      <w:fldChar w:fldCharType="begin"/>
    </w:r>
    <w:r>
      <w:instrText xml:space="preserve"> STYLEREF  标准文件_文件编号  \* MERGEFORMAT </w:instrText>
    </w:r>
    <w:r>
      <w:fldChar w:fldCharType="separate"/>
    </w:r>
    <w:r>
      <w:t>DB14/T 1411</w:t>
    </w:r>
    <w:r>
      <w:t>—</w:t>
    </w:r>
    <w:r>
      <w:t>2024</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23FA6" w14:textId="77777777" w:rsidR="0075320E" w:rsidRDefault="00000000">
    <w:pPr>
      <w:pStyle w:val="afffffb"/>
      <w:rPr>
        <w:rFonts w:hint="eastAsia"/>
      </w:rPr>
    </w:pPr>
    <w:r>
      <w:fldChar w:fldCharType="begin"/>
    </w:r>
    <w:r>
      <w:instrText xml:space="preserve"> STYLEREF  标准文件_文件编号 \* MERGEFORMAT </w:instrText>
    </w:r>
    <w:r>
      <w:fldChar w:fldCharType="separate"/>
    </w:r>
    <w:r>
      <w:t>DB14/T 1411</w:t>
    </w:r>
    <w:r>
      <w:t>—</w:t>
    </w:r>
    <w:r>
      <w:t>2024</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2744D6" w14:textId="1FAC21A8" w:rsidR="0075320E" w:rsidRDefault="00000000">
    <w:pPr>
      <w:pStyle w:val="afffffa"/>
      <w:rPr>
        <w:rFonts w:hint="eastAsia"/>
      </w:rPr>
    </w:pPr>
    <w:r>
      <w:fldChar w:fldCharType="begin"/>
    </w:r>
    <w:r>
      <w:instrText xml:space="preserve"> STYLEREF  标准文件_文件编号  \* MERGEFORMAT </w:instrText>
    </w:r>
    <w:r>
      <w:fldChar w:fldCharType="separate"/>
    </w:r>
    <w:r w:rsidR="00BE1EAD">
      <w:rPr>
        <w:rFonts w:hint="eastAsia"/>
        <w:noProof/>
      </w:rPr>
      <w:t>DB14/T 1411—XXXX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7D64C" w14:textId="77777777" w:rsidR="0075320E"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251B5" w14:textId="77777777" w:rsidR="0075320E" w:rsidRDefault="0075320E">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4C97D" w14:textId="77777777" w:rsidR="0075320E" w:rsidRDefault="00000000">
    <w:pPr>
      <w:pStyle w:val="afffffb"/>
      <w:rPr>
        <w:rFonts w:hint="eastAsia"/>
      </w:rPr>
    </w:pPr>
    <w:r>
      <w:fldChar w:fldCharType="begin"/>
    </w:r>
    <w:r>
      <w:instrText xml:space="preserve"> STYLEREF  标准文件_文件编号 \* MERGEFORMAT </w:instrText>
    </w:r>
    <w:r>
      <w:fldChar w:fldCharType="separate"/>
    </w:r>
    <w:r>
      <w:t>DB14/T 1411</w:t>
    </w:r>
    <w:r>
      <w:t>—</w:t>
    </w:r>
    <w:r>
      <w:t>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A8590E" w14:textId="50D20F56" w:rsidR="0075320E" w:rsidRDefault="00000000">
    <w:pPr>
      <w:pStyle w:val="afffffa"/>
      <w:rPr>
        <w:rFonts w:hint="eastAsia"/>
      </w:rPr>
    </w:pPr>
    <w:r>
      <w:fldChar w:fldCharType="begin"/>
    </w:r>
    <w:r>
      <w:instrText xml:space="preserve"> STYLEREF  标准文件_文件编号  \* MERGEFORMAT </w:instrText>
    </w:r>
    <w:r>
      <w:fldChar w:fldCharType="separate"/>
    </w:r>
    <w:r w:rsidR="00BE1EAD">
      <w:rPr>
        <w:rFonts w:hint="eastAsia"/>
        <w:noProof/>
      </w:rPr>
      <w:t>DB14/T 1411—XXXX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66A7A" w14:textId="409A2A2E" w:rsidR="0075320E" w:rsidRDefault="00000000">
    <w:pPr>
      <w:pStyle w:val="afffffb"/>
      <w:rPr>
        <w:rFonts w:hint="eastAsia"/>
      </w:rPr>
    </w:pPr>
    <w:r>
      <w:fldChar w:fldCharType="begin"/>
    </w:r>
    <w:r>
      <w:instrText xml:space="preserve"> STYLEREF  标准文件_文件编号 \* MERGEFORMAT </w:instrText>
    </w:r>
    <w:r>
      <w:fldChar w:fldCharType="separate"/>
    </w:r>
    <w:r w:rsidR="00BE1EAD">
      <w:rPr>
        <w:rFonts w:hint="eastAsia"/>
        <w:noProof/>
      </w:rPr>
      <w:t>DB14/T 1411—XXXX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EE2D0" w14:textId="77777777" w:rsidR="0075320E" w:rsidRDefault="00000000">
    <w:pPr>
      <w:pStyle w:val="afffffa"/>
      <w:rPr>
        <w:rFonts w:hint="eastAsia"/>
      </w:rPr>
    </w:pPr>
    <w:r>
      <w:fldChar w:fldCharType="begin"/>
    </w:r>
    <w:r>
      <w:instrText xml:space="preserve"> STYLEREF  标准文件_文件编号  \* MERGEFORMAT </w:instrText>
    </w:r>
    <w:r>
      <w:fldChar w:fldCharType="separate"/>
    </w:r>
    <w:r>
      <w:t>DB14/T 1411</w:t>
    </w:r>
    <w:r>
      <w:t>—</w:t>
    </w:r>
    <w:r>
      <w:t>2024</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2183E" w14:textId="095F1536" w:rsidR="0075320E" w:rsidRDefault="00000000">
    <w:pPr>
      <w:pStyle w:val="afffffb"/>
      <w:rPr>
        <w:rFonts w:hint="eastAsia"/>
      </w:rPr>
    </w:pPr>
    <w:r>
      <w:fldChar w:fldCharType="begin"/>
    </w:r>
    <w:r>
      <w:instrText xml:space="preserve"> STYLEREF  标准文件_文件编号 \* MERGEFORMAT </w:instrText>
    </w:r>
    <w:r>
      <w:fldChar w:fldCharType="separate"/>
    </w:r>
    <w:r w:rsidR="00BE1EAD">
      <w:rPr>
        <w:rFonts w:hint="eastAsia"/>
        <w:noProof/>
      </w:rPr>
      <w:t>DB14/T 1411—XXXX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BBCEC" w14:textId="185834BA" w:rsidR="0075320E" w:rsidRDefault="00000000">
    <w:pPr>
      <w:pStyle w:val="afffffa"/>
      <w:rPr>
        <w:rFonts w:hint="eastAsia"/>
      </w:rPr>
    </w:pPr>
    <w:r>
      <w:fldChar w:fldCharType="begin"/>
    </w:r>
    <w:r>
      <w:instrText xml:space="preserve"> STYLEREF  标准文件_文件编号  \* MERGEFORMAT </w:instrText>
    </w:r>
    <w:r>
      <w:fldChar w:fldCharType="separate"/>
    </w:r>
    <w:r w:rsidR="00BE1EAD">
      <w:rPr>
        <w:rFonts w:hint="eastAsia"/>
        <w:noProof/>
      </w:rPr>
      <w:t>DB14/T 1411—XXXX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26495563">
    <w:abstractNumId w:val="0"/>
  </w:num>
  <w:num w:numId="2" w16cid:durableId="2086757345">
    <w:abstractNumId w:val="27"/>
  </w:num>
  <w:num w:numId="3" w16cid:durableId="442305534">
    <w:abstractNumId w:val="5"/>
  </w:num>
  <w:num w:numId="4" w16cid:durableId="172455586">
    <w:abstractNumId w:val="23"/>
  </w:num>
  <w:num w:numId="5" w16cid:durableId="1365865606">
    <w:abstractNumId w:val="18"/>
  </w:num>
  <w:num w:numId="6" w16cid:durableId="329529702">
    <w:abstractNumId w:val="13"/>
  </w:num>
  <w:num w:numId="7" w16cid:durableId="2012289671">
    <w:abstractNumId w:val="8"/>
  </w:num>
  <w:num w:numId="8" w16cid:durableId="1410079536">
    <w:abstractNumId w:val="3"/>
  </w:num>
  <w:num w:numId="9" w16cid:durableId="404186798">
    <w:abstractNumId w:val="9"/>
  </w:num>
  <w:num w:numId="10" w16cid:durableId="1549417167">
    <w:abstractNumId w:val="16"/>
  </w:num>
  <w:num w:numId="11" w16cid:durableId="87119727">
    <w:abstractNumId w:val="25"/>
  </w:num>
  <w:num w:numId="12" w16cid:durableId="647707585">
    <w:abstractNumId w:val="11"/>
  </w:num>
  <w:num w:numId="13" w16cid:durableId="368729876">
    <w:abstractNumId w:val="12"/>
  </w:num>
  <w:num w:numId="14" w16cid:durableId="12458299">
    <w:abstractNumId w:val="7"/>
  </w:num>
  <w:num w:numId="15" w16cid:durableId="1684436627">
    <w:abstractNumId w:val="19"/>
  </w:num>
  <w:num w:numId="16" w16cid:durableId="621575346">
    <w:abstractNumId w:val="21"/>
  </w:num>
  <w:num w:numId="17" w16cid:durableId="1476684480">
    <w:abstractNumId w:val="17"/>
  </w:num>
  <w:num w:numId="18" w16cid:durableId="855385304">
    <w:abstractNumId w:val="29"/>
  </w:num>
  <w:num w:numId="19" w16cid:durableId="38090635">
    <w:abstractNumId w:val="15"/>
  </w:num>
  <w:num w:numId="20" w16cid:durableId="47382947">
    <w:abstractNumId w:val="1"/>
  </w:num>
  <w:num w:numId="21" w16cid:durableId="1288438650">
    <w:abstractNumId w:val="10"/>
  </w:num>
  <w:num w:numId="22" w16cid:durableId="1188248826">
    <w:abstractNumId w:val="30"/>
  </w:num>
  <w:num w:numId="23" w16cid:durableId="540021282">
    <w:abstractNumId w:val="20"/>
  </w:num>
  <w:num w:numId="24" w16cid:durableId="1216507965">
    <w:abstractNumId w:val="6"/>
  </w:num>
  <w:num w:numId="25" w16cid:durableId="73018517">
    <w:abstractNumId w:val="26"/>
  </w:num>
  <w:num w:numId="26" w16cid:durableId="412164884">
    <w:abstractNumId w:val="28"/>
  </w:num>
  <w:num w:numId="27" w16cid:durableId="648677175">
    <w:abstractNumId w:val="2"/>
  </w:num>
  <w:num w:numId="28" w16cid:durableId="1489832100">
    <w:abstractNumId w:val="4"/>
  </w:num>
  <w:num w:numId="29" w16cid:durableId="1636980371">
    <w:abstractNumId w:val="14"/>
  </w:num>
  <w:num w:numId="30" w16cid:durableId="884369256">
    <w:abstractNumId w:val="24"/>
  </w:num>
  <w:num w:numId="31" w16cid:durableId="204159235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attachedTemplate r:id="rId1"/>
  <w:documentProtection w:edit="forms" w:enforcement="1" w:cryptProviderType="rsaAES" w:cryptAlgorithmClass="hash" w:cryptAlgorithmType="typeAny" w:cryptAlgorithmSid="14" w:cryptSpinCount="100000" w:hash="zvrjOqDB9ZIhNsTmYkm+ufj4SG1Lsniv4fQ5N9gG3rsKPuQv/5+8IePNs/3eEtG1fXpLl5jWdwU9NNE1QbIQkQ==" w:salt="8g6DXzl+mNctYtRN0ETga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U5ODAxMDEzNDM2OTBhZmMzNzEwOGE5MGNkMTkxOTUifQ=="/>
  </w:docVars>
  <w:rsids>
    <w:rsidRoot w:val="00A343F4"/>
    <w:rsid w:val="00000231"/>
    <w:rsid w:val="0000040A"/>
    <w:rsid w:val="00000A94"/>
    <w:rsid w:val="00001972"/>
    <w:rsid w:val="00001D9A"/>
    <w:rsid w:val="00007B3A"/>
    <w:rsid w:val="000107E0"/>
    <w:rsid w:val="00011FDE"/>
    <w:rsid w:val="00012FFD"/>
    <w:rsid w:val="00014162"/>
    <w:rsid w:val="00014340"/>
    <w:rsid w:val="000160F6"/>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29F"/>
    <w:rsid w:val="000515DD"/>
    <w:rsid w:val="0005265A"/>
    <w:rsid w:val="000539DD"/>
    <w:rsid w:val="00053BD3"/>
    <w:rsid w:val="000556ED"/>
    <w:rsid w:val="00055FE2"/>
    <w:rsid w:val="0005616F"/>
    <w:rsid w:val="00056B03"/>
    <w:rsid w:val="00060C2E"/>
    <w:rsid w:val="00061033"/>
    <w:rsid w:val="000619E9"/>
    <w:rsid w:val="00061D6B"/>
    <w:rsid w:val="000622D4"/>
    <w:rsid w:val="0006357D"/>
    <w:rsid w:val="000654D1"/>
    <w:rsid w:val="00067F1E"/>
    <w:rsid w:val="00071CC0"/>
    <w:rsid w:val="00073C8C"/>
    <w:rsid w:val="00073CA7"/>
    <w:rsid w:val="00077B64"/>
    <w:rsid w:val="00080A1C"/>
    <w:rsid w:val="00082317"/>
    <w:rsid w:val="00082FF7"/>
    <w:rsid w:val="00083D2C"/>
    <w:rsid w:val="00086AA1"/>
    <w:rsid w:val="00087A77"/>
    <w:rsid w:val="00090CA6"/>
    <w:rsid w:val="0009216E"/>
    <w:rsid w:val="00092B8A"/>
    <w:rsid w:val="00092FB0"/>
    <w:rsid w:val="000934C5"/>
    <w:rsid w:val="00093D25"/>
    <w:rsid w:val="00093DAB"/>
    <w:rsid w:val="00094D73"/>
    <w:rsid w:val="0009625F"/>
    <w:rsid w:val="00096D63"/>
    <w:rsid w:val="000A0B60"/>
    <w:rsid w:val="000A0EB8"/>
    <w:rsid w:val="000A19FC"/>
    <w:rsid w:val="000A296B"/>
    <w:rsid w:val="000A2F98"/>
    <w:rsid w:val="000A54C8"/>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7849"/>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6776"/>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27E6"/>
    <w:rsid w:val="00233D64"/>
    <w:rsid w:val="0023482A"/>
    <w:rsid w:val="002359CB"/>
    <w:rsid w:val="00243540"/>
    <w:rsid w:val="0024497B"/>
    <w:rsid w:val="0024515B"/>
    <w:rsid w:val="00246021"/>
    <w:rsid w:val="0024666E"/>
    <w:rsid w:val="00247F52"/>
    <w:rsid w:val="00250B25"/>
    <w:rsid w:val="00250BBE"/>
    <w:rsid w:val="002515C2"/>
    <w:rsid w:val="0025194F"/>
    <w:rsid w:val="002559E7"/>
    <w:rsid w:val="0026148A"/>
    <w:rsid w:val="00262696"/>
    <w:rsid w:val="00263D25"/>
    <w:rsid w:val="002643C3"/>
    <w:rsid w:val="00264A0C"/>
    <w:rsid w:val="00266441"/>
    <w:rsid w:val="00266EEB"/>
    <w:rsid w:val="00267EF4"/>
    <w:rsid w:val="002704E3"/>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2A5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4003"/>
    <w:rsid w:val="0035576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0CE"/>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332F"/>
    <w:rsid w:val="003C5A43"/>
    <w:rsid w:val="003D0160"/>
    <w:rsid w:val="003D0519"/>
    <w:rsid w:val="003D0FF6"/>
    <w:rsid w:val="003D262C"/>
    <w:rsid w:val="003D5954"/>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95F"/>
    <w:rsid w:val="004905E4"/>
    <w:rsid w:val="00490A89"/>
    <w:rsid w:val="00490AB4"/>
    <w:rsid w:val="00492F02"/>
    <w:rsid w:val="0049343B"/>
    <w:rsid w:val="004939AE"/>
    <w:rsid w:val="004A12DF"/>
    <w:rsid w:val="004A17E6"/>
    <w:rsid w:val="004A1BA8"/>
    <w:rsid w:val="004A4B57"/>
    <w:rsid w:val="004A63FA"/>
    <w:rsid w:val="004B0272"/>
    <w:rsid w:val="004B2116"/>
    <w:rsid w:val="004B2701"/>
    <w:rsid w:val="004B2E1B"/>
    <w:rsid w:val="004B3AA8"/>
    <w:rsid w:val="004B3E93"/>
    <w:rsid w:val="004B50DC"/>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2236"/>
    <w:rsid w:val="004F368C"/>
    <w:rsid w:val="004F391A"/>
    <w:rsid w:val="004F3CFB"/>
    <w:rsid w:val="004F5745"/>
    <w:rsid w:val="004F6456"/>
    <w:rsid w:val="004F696E"/>
    <w:rsid w:val="004F6C71"/>
    <w:rsid w:val="00500A41"/>
    <w:rsid w:val="00501139"/>
    <w:rsid w:val="0050363E"/>
    <w:rsid w:val="005039BC"/>
    <w:rsid w:val="005043BB"/>
    <w:rsid w:val="00504A3D"/>
    <w:rsid w:val="00505767"/>
    <w:rsid w:val="005073F0"/>
    <w:rsid w:val="00510A7B"/>
    <w:rsid w:val="00512F6E"/>
    <w:rsid w:val="00513038"/>
    <w:rsid w:val="00514174"/>
    <w:rsid w:val="00516088"/>
    <w:rsid w:val="00516B0B"/>
    <w:rsid w:val="00520738"/>
    <w:rsid w:val="005220EC"/>
    <w:rsid w:val="00523F95"/>
    <w:rsid w:val="00524D65"/>
    <w:rsid w:val="00525B16"/>
    <w:rsid w:val="00531BB7"/>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5BF"/>
    <w:rsid w:val="00555044"/>
    <w:rsid w:val="0056130A"/>
    <w:rsid w:val="00561475"/>
    <w:rsid w:val="0056487B"/>
    <w:rsid w:val="00564FB9"/>
    <w:rsid w:val="0056723B"/>
    <w:rsid w:val="00573D9E"/>
    <w:rsid w:val="005801E3"/>
    <w:rsid w:val="00581802"/>
    <w:rsid w:val="005836A8"/>
    <w:rsid w:val="0058409C"/>
    <w:rsid w:val="00584262"/>
    <w:rsid w:val="00586630"/>
    <w:rsid w:val="00587ADD"/>
    <w:rsid w:val="00591E27"/>
    <w:rsid w:val="00595498"/>
    <w:rsid w:val="00596160"/>
    <w:rsid w:val="005966E2"/>
    <w:rsid w:val="00596754"/>
    <w:rsid w:val="00597007"/>
    <w:rsid w:val="005A0966"/>
    <w:rsid w:val="005A11B7"/>
    <w:rsid w:val="005A260B"/>
    <w:rsid w:val="005A46DA"/>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0FAC"/>
    <w:rsid w:val="005D4171"/>
    <w:rsid w:val="005D6A95"/>
    <w:rsid w:val="005D6B2C"/>
    <w:rsid w:val="005D6D9C"/>
    <w:rsid w:val="005D6E86"/>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0900"/>
    <w:rsid w:val="00632182"/>
    <w:rsid w:val="00632AE0"/>
    <w:rsid w:val="00633C17"/>
    <w:rsid w:val="00634D9E"/>
    <w:rsid w:val="00636E3E"/>
    <w:rsid w:val="006379F7"/>
    <w:rsid w:val="00637E4D"/>
    <w:rsid w:val="00640620"/>
    <w:rsid w:val="00641A1F"/>
    <w:rsid w:val="00642C42"/>
    <w:rsid w:val="00645904"/>
    <w:rsid w:val="00651ACB"/>
    <w:rsid w:val="00651C47"/>
    <w:rsid w:val="00652AB2"/>
    <w:rsid w:val="00653FED"/>
    <w:rsid w:val="00654EC0"/>
    <w:rsid w:val="0065525B"/>
    <w:rsid w:val="00655D4F"/>
    <w:rsid w:val="0065605F"/>
    <w:rsid w:val="00656D29"/>
    <w:rsid w:val="006640E5"/>
    <w:rsid w:val="006646F1"/>
    <w:rsid w:val="00664929"/>
    <w:rsid w:val="00664F62"/>
    <w:rsid w:val="006655E1"/>
    <w:rsid w:val="00670AD0"/>
    <w:rsid w:val="00672060"/>
    <w:rsid w:val="00672BFD"/>
    <w:rsid w:val="00673C1B"/>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4ADF"/>
    <w:rsid w:val="006B05EE"/>
    <w:rsid w:val="006B2672"/>
    <w:rsid w:val="006B54BF"/>
    <w:rsid w:val="006B5F44"/>
    <w:rsid w:val="006B5F90"/>
    <w:rsid w:val="006B62E4"/>
    <w:rsid w:val="006C1BBA"/>
    <w:rsid w:val="006C2079"/>
    <w:rsid w:val="006C5A62"/>
    <w:rsid w:val="006C5D68"/>
    <w:rsid w:val="006C6675"/>
    <w:rsid w:val="006C6976"/>
    <w:rsid w:val="006C6DD0"/>
    <w:rsid w:val="006C7ABD"/>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531A"/>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20E"/>
    <w:rsid w:val="00755402"/>
    <w:rsid w:val="00756B26"/>
    <w:rsid w:val="00756EDF"/>
    <w:rsid w:val="007600E3"/>
    <w:rsid w:val="00765C43"/>
    <w:rsid w:val="00765EFB"/>
    <w:rsid w:val="007671CA"/>
    <w:rsid w:val="00767C61"/>
    <w:rsid w:val="0077008A"/>
    <w:rsid w:val="00770204"/>
    <w:rsid w:val="00773C1F"/>
    <w:rsid w:val="00774DA4"/>
    <w:rsid w:val="00776599"/>
    <w:rsid w:val="00780238"/>
    <w:rsid w:val="00780685"/>
    <w:rsid w:val="0078114B"/>
    <w:rsid w:val="00781DD2"/>
    <w:rsid w:val="00783ECF"/>
    <w:rsid w:val="0078413A"/>
    <w:rsid w:val="007959E8"/>
    <w:rsid w:val="00795E9C"/>
    <w:rsid w:val="007A04A6"/>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57A3"/>
    <w:rsid w:val="007C6069"/>
    <w:rsid w:val="007D06C4"/>
    <w:rsid w:val="007D1352"/>
    <w:rsid w:val="007D2508"/>
    <w:rsid w:val="007D346A"/>
    <w:rsid w:val="007D6518"/>
    <w:rsid w:val="007D76BD"/>
    <w:rsid w:val="007E0432"/>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2908"/>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968"/>
    <w:rsid w:val="008928C9"/>
    <w:rsid w:val="008930CB"/>
    <w:rsid w:val="008938DC"/>
    <w:rsid w:val="00893FD1"/>
    <w:rsid w:val="00894836"/>
    <w:rsid w:val="00895172"/>
    <w:rsid w:val="00895680"/>
    <w:rsid w:val="00896DFF"/>
    <w:rsid w:val="0089762C"/>
    <w:rsid w:val="008A1893"/>
    <w:rsid w:val="008A3215"/>
    <w:rsid w:val="008A57E6"/>
    <w:rsid w:val="008A5D3B"/>
    <w:rsid w:val="008A6F81"/>
    <w:rsid w:val="008A769A"/>
    <w:rsid w:val="008B0C9C"/>
    <w:rsid w:val="008B166D"/>
    <w:rsid w:val="008B17F4"/>
    <w:rsid w:val="008B2B9F"/>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6C81"/>
    <w:rsid w:val="008F70BD"/>
    <w:rsid w:val="008F788F"/>
    <w:rsid w:val="008F7EA2"/>
    <w:rsid w:val="00902722"/>
    <w:rsid w:val="009027BC"/>
    <w:rsid w:val="00905A79"/>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763"/>
    <w:rsid w:val="0094607B"/>
    <w:rsid w:val="009526E9"/>
    <w:rsid w:val="00953604"/>
    <w:rsid w:val="00953E4B"/>
    <w:rsid w:val="0095496B"/>
    <w:rsid w:val="009560D8"/>
    <w:rsid w:val="009610DC"/>
    <w:rsid w:val="00961490"/>
    <w:rsid w:val="0096381A"/>
    <w:rsid w:val="00964B71"/>
    <w:rsid w:val="00965E04"/>
    <w:rsid w:val="009674AD"/>
    <w:rsid w:val="00970CDC"/>
    <w:rsid w:val="00973CC9"/>
    <w:rsid w:val="00977010"/>
    <w:rsid w:val="00977D02"/>
    <w:rsid w:val="009809BB"/>
    <w:rsid w:val="0098152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1C2"/>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43F4"/>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439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640B"/>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0A5"/>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315"/>
    <w:rsid w:val="00BB203B"/>
    <w:rsid w:val="00BB5F8F"/>
    <w:rsid w:val="00BB657A"/>
    <w:rsid w:val="00BC1A4E"/>
    <w:rsid w:val="00BC4790"/>
    <w:rsid w:val="00BC5DC7"/>
    <w:rsid w:val="00BC6B8B"/>
    <w:rsid w:val="00BC73D8"/>
    <w:rsid w:val="00BD52D7"/>
    <w:rsid w:val="00BD5AD2"/>
    <w:rsid w:val="00BE1EAD"/>
    <w:rsid w:val="00BE22F3"/>
    <w:rsid w:val="00BE5B52"/>
    <w:rsid w:val="00BE7B8D"/>
    <w:rsid w:val="00BF0993"/>
    <w:rsid w:val="00BF10A9"/>
    <w:rsid w:val="00BF1703"/>
    <w:rsid w:val="00BF231C"/>
    <w:rsid w:val="00BF51E5"/>
    <w:rsid w:val="00BF74A6"/>
    <w:rsid w:val="00C0054D"/>
    <w:rsid w:val="00C013AD"/>
    <w:rsid w:val="00C04904"/>
    <w:rsid w:val="00C056B3"/>
    <w:rsid w:val="00C103E5"/>
    <w:rsid w:val="00C10F8A"/>
    <w:rsid w:val="00C13319"/>
    <w:rsid w:val="00C13EE9"/>
    <w:rsid w:val="00C21540"/>
    <w:rsid w:val="00C21906"/>
    <w:rsid w:val="00C21BFA"/>
    <w:rsid w:val="00C22148"/>
    <w:rsid w:val="00C24C8D"/>
    <w:rsid w:val="00C25FE2"/>
    <w:rsid w:val="00C26B53"/>
    <w:rsid w:val="00C279B2"/>
    <w:rsid w:val="00C33E50"/>
    <w:rsid w:val="00C34C20"/>
    <w:rsid w:val="00C35A3E"/>
    <w:rsid w:val="00C40C1B"/>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2EF"/>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1EA9"/>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4CAD"/>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37FF6"/>
    <w:rsid w:val="00D4162B"/>
    <w:rsid w:val="00D43AEB"/>
    <w:rsid w:val="00D4514F"/>
    <w:rsid w:val="00D451E2"/>
    <w:rsid w:val="00D45E89"/>
    <w:rsid w:val="00D45E8D"/>
    <w:rsid w:val="00D466AE"/>
    <w:rsid w:val="00D4734F"/>
    <w:rsid w:val="00D51BF3"/>
    <w:rsid w:val="00D64464"/>
    <w:rsid w:val="00D66846"/>
    <w:rsid w:val="00D675FB"/>
    <w:rsid w:val="00D71F25"/>
    <w:rsid w:val="00D72A9C"/>
    <w:rsid w:val="00D74196"/>
    <w:rsid w:val="00D7429C"/>
    <w:rsid w:val="00D77031"/>
    <w:rsid w:val="00D84941"/>
    <w:rsid w:val="00D84FA1"/>
    <w:rsid w:val="00D851F0"/>
    <w:rsid w:val="00D86DB7"/>
    <w:rsid w:val="00D926D0"/>
    <w:rsid w:val="00D93030"/>
    <w:rsid w:val="00D9376A"/>
    <w:rsid w:val="00D9433E"/>
    <w:rsid w:val="00D950E1"/>
    <w:rsid w:val="00D952A6"/>
    <w:rsid w:val="00D97F99"/>
    <w:rsid w:val="00DA1E08"/>
    <w:rsid w:val="00DA24F8"/>
    <w:rsid w:val="00DA28E8"/>
    <w:rsid w:val="00DA38D3"/>
    <w:rsid w:val="00DA3932"/>
    <w:rsid w:val="00DA3AFC"/>
    <w:rsid w:val="00DA5191"/>
    <w:rsid w:val="00DA64F8"/>
    <w:rsid w:val="00DA65AE"/>
    <w:rsid w:val="00DA6C15"/>
    <w:rsid w:val="00DB0258"/>
    <w:rsid w:val="00DB38EE"/>
    <w:rsid w:val="00DB498B"/>
    <w:rsid w:val="00DB66CA"/>
    <w:rsid w:val="00DB6BCA"/>
    <w:rsid w:val="00DB6D31"/>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4CC"/>
    <w:rsid w:val="00DE5D01"/>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15DAD"/>
    <w:rsid w:val="00E202EF"/>
    <w:rsid w:val="00E210B5"/>
    <w:rsid w:val="00E23D99"/>
    <w:rsid w:val="00E2552F"/>
    <w:rsid w:val="00E3137A"/>
    <w:rsid w:val="00E32578"/>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6A2F"/>
    <w:rsid w:val="00E70388"/>
    <w:rsid w:val="00E70F92"/>
    <w:rsid w:val="00E74C54"/>
    <w:rsid w:val="00E757D2"/>
    <w:rsid w:val="00E77A03"/>
    <w:rsid w:val="00E822E8"/>
    <w:rsid w:val="00E82554"/>
    <w:rsid w:val="00E82606"/>
    <w:rsid w:val="00E82FDB"/>
    <w:rsid w:val="00E846C8"/>
    <w:rsid w:val="00E84957"/>
    <w:rsid w:val="00E84A55"/>
    <w:rsid w:val="00E85BFF"/>
    <w:rsid w:val="00E90391"/>
    <w:rsid w:val="00E906C2"/>
    <w:rsid w:val="00E90C38"/>
    <w:rsid w:val="00E9311F"/>
    <w:rsid w:val="00E934D1"/>
    <w:rsid w:val="00E94AF0"/>
    <w:rsid w:val="00E95D13"/>
    <w:rsid w:val="00E95DD3"/>
    <w:rsid w:val="00E969D5"/>
    <w:rsid w:val="00EA58D1"/>
    <w:rsid w:val="00EA61BC"/>
    <w:rsid w:val="00EA681A"/>
    <w:rsid w:val="00EA735B"/>
    <w:rsid w:val="00EB120F"/>
    <w:rsid w:val="00EB17DE"/>
    <w:rsid w:val="00EB1E69"/>
    <w:rsid w:val="00EB2086"/>
    <w:rsid w:val="00EB5EDF"/>
    <w:rsid w:val="00EB60FE"/>
    <w:rsid w:val="00EB74DB"/>
    <w:rsid w:val="00EC5359"/>
    <w:rsid w:val="00EC562A"/>
    <w:rsid w:val="00ED067A"/>
    <w:rsid w:val="00ED0C3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2781"/>
    <w:rsid w:val="00F56511"/>
    <w:rsid w:val="00F6194E"/>
    <w:rsid w:val="00F623AC"/>
    <w:rsid w:val="00F6412A"/>
    <w:rsid w:val="00F64D32"/>
    <w:rsid w:val="00F65893"/>
    <w:rsid w:val="00F66A4A"/>
    <w:rsid w:val="00F71697"/>
    <w:rsid w:val="00F71E22"/>
    <w:rsid w:val="00F72142"/>
    <w:rsid w:val="00F72AE7"/>
    <w:rsid w:val="00F81141"/>
    <w:rsid w:val="00F833BA"/>
    <w:rsid w:val="00F84FD0"/>
    <w:rsid w:val="00F859A8"/>
    <w:rsid w:val="00F86D87"/>
    <w:rsid w:val="00F9108B"/>
    <w:rsid w:val="00F91349"/>
    <w:rsid w:val="00F93A8A"/>
    <w:rsid w:val="00F95248"/>
    <w:rsid w:val="00F956A9"/>
    <w:rsid w:val="00F95EC1"/>
    <w:rsid w:val="00F963ED"/>
    <w:rsid w:val="00F966CF"/>
    <w:rsid w:val="00F96C53"/>
    <w:rsid w:val="00F96CAE"/>
    <w:rsid w:val="00F97C99"/>
    <w:rsid w:val="00FA4DAC"/>
    <w:rsid w:val="00FA662D"/>
    <w:rsid w:val="00FA713F"/>
    <w:rsid w:val="00FA73B1"/>
    <w:rsid w:val="00FB0CB9"/>
    <w:rsid w:val="00FB231D"/>
    <w:rsid w:val="00FB45F1"/>
    <w:rsid w:val="00FB4A72"/>
    <w:rsid w:val="00FB54E8"/>
    <w:rsid w:val="00FB7054"/>
    <w:rsid w:val="00FC1179"/>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DE"/>
    <w:rsid w:val="00FF73F4"/>
    <w:rsid w:val="00FF7CE4"/>
    <w:rsid w:val="00FF7E39"/>
    <w:rsid w:val="0D8D29CB"/>
    <w:rsid w:val="13422A2F"/>
    <w:rsid w:val="137B32C6"/>
    <w:rsid w:val="1A3D7527"/>
    <w:rsid w:val="1E363908"/>
    <w:rsid w:val="2EFF6701"/>
    <w:rsid w:val="30A27C8C"/>
    <w:rsid w:val="3ABC194A"/>
    <w:rsid w:val="4D6B792C"/>
    <w:rsid w:val="7128150C"/>
    <w:rsid w:val="71AC3EEB"/>
    <w:rsid w:val="76F65C09"/>
    <w:rsid w:val="7A2D1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7A5A52B"/>
  <w15:docId w15:val="{600747AE-72C3-4074-815F-10D0A01E5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lsdException w:name="head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theme" Target="theme/theme1.xml"/><Relationship Id="rId21" Type="http://schemas.openxmlformats.org/officeDocument/2006/relationships/header" Target="header7.xml"/><Relationship Id="rId34" Type="http://schemas.openxmlformats.org/officeDocument/2006/relationships/header" Target="header1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2.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image" Target="media/image2.jpe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footer" Target="footer13.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A278C95AD8941EA92148B79A392FBFC"/>
        <w:category>
          <w:name w:val="常规"/>
          <w:gallery w:val="placeholder"/>
        </w:category>
        <w:types>
          <w:type w:val="bbPlcHdr"/>
        </w:types>
        <w:behaviors>
          <w:behavior w:val="content"/>
        </w:behaviors>
        <w:guid w:val="{B9ECC688-C063-4CCE-930D-7AA056DF0C20}"/>
      </w:docPartPr>
      <w:docPartBody>
        <w:p w:rsidR="00D62C6C" w:rsidRDefault="00000000">
          <w:pPr>
            <w:pStyle w:val="9A278C95AD8941EA92148B79A392FBFC"/>
            <w:rPr>
              <w:rFonts w:hint="eastAsia"/>
            </w:rPr>
          </w:pPr>
          <w:r>
            <w:rPr>
              <w:rStyle w:val="a3"/>
              <w:rFonts w:hint="eastAsia"/>
            </w:rPr>
            <w:t>单击或点击此处输入文字。</w:t>
          </w:r>
        </w:p>
      </w:docPartBody>
    </w:docPart>
    <w:docPart>
      <w:docPartPr>
        <w:name w:val="D6EEE0EAA1E64C2C8674E8061E33CAA6"/>
        <w:category>
          <w:name w:val="常规"/>
          <w:gallery w:val="placeholder"/>
        </w:category>
        <w:types>
          <w:type w:val="bbPlcHdr"/>
        </w:types>
        <w:behaviors>
          <w:behavior w:val="content"/>
        </w:behaviors>
        <w:guid w:val="{6FF769AA-D079-4161-B6E8-029C604336E2}"/>
      </w:docPartPr>
      <w:docPartBody>
        <w:p w:rsidR="00D62C6C" w:rsidRDefault="00000000">
          <w:pPr>
            <w:pStyle w:val="D6EEE0EAA1E64C2C8674E8061E33CAA6"/>
            <w:rPr>
              <w:rFonts w:hint="eastAsia"/>
            </w:rPr>
          </w:pPr>
          <w:r>
            <w:rPr>
              <w:rStyle w:val="a3"/>
              <w:rFonts w:hint="eastAsia"/>
            </w:rPr>
            <w:t>选择一项。</w:t>
          </w:r>
        </w:p>
      </w:docPartBody>
    </w:docPart>
    <w:docPart>
      <w:docPartPr>
        <w:name w:val="20143A85116E4D62A77FF1221CB033FE"/>
        <w:category>
          <w:name w:val="常规"/>
          <w:gallery w:val="placeholder"/>
        </w:category>
        <w:types>
          <w:type w:val="bbPlcHdr"/>
        </w:types>
        <w:behaviors>
          <w:behavior w:val="content"/>
        </w:behaviors>
        <w:guid w:val="{C2E17E3A-EDDB-43B6-8506-4508DD343B70}"/>
      </w:docPartPr>
      <w:docPartBody>
        <w:p w:rsidR="00D62C6C" w:rsidRDefault="00000000">
          <w:pPr>
            <w:pStyle w:val="20143A85116E4D62A77FF1221CB033FE"/>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892"/>
    <w:rsid w:val="00010EF2"/>
    <w:rsid w:val="0005129F"/>
    <w:rsid w:val="000E5AED"/>
    <w:rsid w:val="001604F6"/>
    <w:rsid w:val="00215B2E"/>
    <w:rsid w:val="003E12BC"/>
    <w:rsid w:val="005E2C5B"/>
    <w:rsid w:val="006D1F80"/>
    <w:rsid w:val="008857B0"/>
    <w:rsid w:val="00927F9B"/>
    <w:rsid w:val="00A23892"/>
    <w:rsid w:val="00A673F3"/>
    <w:rsid w:val="00AB4390"/>
    <w:rsid w:val="00BE0E21"/>
    <w:rsid w:val="00C332F6"/>
    <w:rsid w:val="00D363E2"/>
    <w:rsid w:val="00D61D37"/>
    <w:rsid w:val="00D62C6C"/>
    <w:rsid w:val="00DB6D31"/>
    <w:rsid w:val="00E15DAD"/>
    <w:rsid w:val="00F57245"/>
    <w:rsid w:val="00FC1179"/>
    <w:rsid w:val="00FF2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A278C95AD8941EA92148B79A392FBFC">
    <w:name w:val="9A278C95AD8941EA92148B79A392FBFC"/>
    <w:qFormat/>
    <w:pPr>
      <w:widowControl w:val="0"/>
      <w:jc w:val="both"/>
    </w:pPr>
    <w:rPr>
      <w:kern w:val="2"/>
      <w:sz w:val="21"/>
      <w:szCs w:val="22"/>
      <w14:ligatures w14:val="standardContextual"/>
    </w:rPr>
  </w:style>
  <w:style w:type="paragraph" w:customStyle="1" w:styleId="D6EEE0EAA1E64C2C8674E8061E33CAA6">
    <w:name w:val="D6EEE0EAA1E64C2C8674E8061E33CAA6"/>
    <w:qFormat/>
    <w:pPr>
      <w:widowControl w:val="0"/>
      <w:jc w:val="both"/>
    </w:pPr>
    <w:rPr>
      <w:kern w:val="2"/>
      <w:sz w:val="21"/>
      <w:szCs w:val="22"/>
      <w14:ligatures w14:val="standardContextual"/>
    </w:rPr>
  </w:style>
  <w:style w:type="paragraph" w:customStyle="1" w:styleId="20143A85116E4D62A77FF1221CB033FE">
    <w:name w:val="20143A85116E4D62A77FF1221CB033FE"/>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13</TotalTime>
  <Pages>11</Pages>
  <Words>968</Words>
  <Characters>5519</Characters>
  <Application>Microsoft Office Word</Application>
  <DocSecurity>0</DocSecurity>
  <Lines>45</Lines>
  <Paragraphs>12</Paragraphs>
  <ScaleCrop>false</ScaleCrop>
  <Company>PCMI</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耿鬼</dc:creator>
  <dc:description>&lt;config cover="true" show_menu="true" version="1.0.0" doctype="SDKXY"&gt;_x000d_
&lt;/config&gt;</dc:description>
  <cp:lastModifiedBy>池 唐</cp:lastModifiedBy>
  <cp:revision>5</cp:revision>
  <cp:lastPrinted>2020-08-30T10:00:00Z</cp:lastPrinted>
  <dcterms:created xsi:type="dcterms:W3CDTF">2024-07-29T03:30:00Z</dcterms:created>
  <dcterms:modified xsi:type="dcterms:W3CDTF">2024-08-02T06:09:00Z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2052-12.1.0.16894</vt:lpwstr>
  </property>
  <property fmtid="{D5CDD505-2E9C-101B-9397-08002B2CF9AE}" pid="16" name="ICV">
    <vt:lpwstr>5A4D5D9B2F4E4B8F964A4D307A228C18_12</vt:lpwstr>
  </property>
</Properties>
</file>